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8EE7BF" w14:textId="77777777" w:rsidR="00082095" w:rsidRPr="006D4DA9" w:rsidRDefault="00082095" w:rsidP="00082095">
      <w:pPr>
        <w:spacing w:before="213"/>
        <w:ind w:right="165"/>
        <w:rPr>
          <w:rFonts w:ascii="Verdana" w:hAnsi="Verdana"/>
          <w:b/>
          <w:bCs/>
          <w:iCs/>
        </w:rPr>
      </w:pPr>
    </w:p>
    <w:p w14:paraId="275D2F7A" w14:textId="77777777" w:rsidR="00A41424" w:rsidRPr="00904D3A" w:rsidRDefault="009E113B" w:rsidP="00A41424">
      <w:pPr>
        <w:spacing w:before="213"/>
        <w:ind w:left="147" w:right="165"/>
        <w:jc w:val="center"/>
        <w:rPr>
          <w:rFonts w:ascii="Verdana" w:hAnsi="Verdana"/>
          <w:b/>
          <w:bCs/>
          <w:iCs/>
        </w:rPr>
      </w:pPr>
      <w:r w:rsidRPr="00904D3A">
        <w:rPr>
          <w:rFonts w:ascii="Verdana" w:hAnsi="Verdana"/>
          <w:b/>
          <w:bCs/>
          <w:iCs/>
        </w:rPr>
        <w:t xml:space="preserve">ADMINISTRADORA DE LOS RECURSOS DEL SISTEMA </w:t>
      </w:r>
      <w:r w:rsidR="006D4DA9" w:rsidRPr="00904D3A">
        <w:rPr>
          <w:rFonts w:ascii="Verdana" w:hAnsi="Verdana"/>
          <w:b/>
          <w:bCs/>
          <w:iCs/>
        </w:rPr>
        <w:br/>
      </w:r>
      <w:r w:rsidRPr="00904D3A">
        <w:rPr>
          <w:rFonts w:ascii="Verdana" w:hAnsi="Verdana"/>
          <w:b/>
          <w:bCs/>
          <w:iCs/>
        </w:rPr>
        <w:t>GENERAL DE SEGURIDAD SOCIAL EN SALUD - ADRES</w:t>
      </w:r>
    </w:p>
    <w:p w14:paraId="3CF331CA" w14:textId="77777777" w:rsidR="00A41424" w:rsidRPr="006D4DA9" w:rsidRDefault="00A41424" w:rsidP="00A41424">
      <w:pPr>
        <w:rPr>
          <w:rFonts w:ascii="Verdana" w:hAnsi="Verdana" w:cs="Arial"/>
        </w:rPr>
      </w:pPr>
    </w:p>
    <w:p w14:paraId="58C9DD63" w14:textId="77777777" w:rsidR="0002661E" w:rsidRPr="006D4DA9" w:rsidRDefault="0002661E" w:rsidP="00A41424">
      <w:pPr>
        <w:rPr>
          <w:rFonts w:ascii="Verdana" w:hAnsi="Verdana" w:cs="Arial"/>
        </w:rPr>
      </w:pPr>
    </w:p>
    <w:p w14:paraId="533EF1FC" w14:textId="77777777" w:rsidR="00A41424" w:rsidRDefault="00A41424" w:rsidP="00A41424">
      <w:pPr>
        <w:jc w:val="center"/>
        <w:rPr>
          <w:rFonts w:ascii="Verdana" w:hAnsi="Verdana" w:cs="Arial"/>
        </w:rPr>
      </w:pPr>
      <w:r w:rsidRPr="006D4DA9">
        <w:rPr>
          <w:rFonts w:ascii="Verdana" w:hAnsi="Verdana" w:cs="Arial"/>
        </w:rPr>
        <w:t xml:space="preserve">RESOLUCIÓN NÚMERO </w:t>
      </w:r>
      <w:r w:rsidR="00C967FE" w:rsidRPr="006D4DA9">
        <w:rPr>
          <w:rFonts w:ascii="Verdana" w:hAnsi="Verdana" w:cs="Arial"/>
        </w:rPr>
        <w:t xml:space="preserve">            </w:t>
      </w:r>
      <w:r w:rsidRPr="006D4DA9">
        <w:rPr>
          <w:rFonts w:ascii="Verdana" w:hAnsi="Verdana" w:cs="Arial"/>
        </w:rPr>
        <w:t>DE 2024</w:t>
      </w:r>
    </w:p>
    <w:p w14:paraId="4A71F168" w14:textId="77777777" w:rsidR="00904D3A" w:rsidRPr="006D4DA9" w:rsidRDefault="00904D3A" w:rsidP="00A41424">
      <w:pPr>
        <w:jc w:val="center"/>
        <w:rPr>
          <w:rFonts w:ascii="Verdana" w:hAnsi="Verdana" w:cs="Arial"/>
        </w:rPr>
      </w:pPr>
    </w:p>
    <w:p w14:paraId="30D63447" w14:textId="77777777" w:rsidR="00A41424" w:rsidRPr="006D4DA9" w:rsidRDefault="00A41424" w:rsidP="00A41424">
      <w:pPr>
        <w:jc w:val="center"/>
        <w:rPr>
          <w:rFonts w:ascii="Verdana" w:hAnsi="Verdana" w:cs="Arial"/>
        </w:rPr>
      </w:pPr>
    </w:p>
    <w:p w14:paraId="24A05891" w14:textId="441E5522" w:rsidR="00A41424" w:rsidRDefault="00A41424" w:rsidP="00A41424">
      <w:pPr>
        <w:jc w:val="center"/>
        <w:rPr>
          <w:rFonts w:ascii="Verdana" w:hAnsi="Verdana" w:cs="Arial"/>
        </w:rPr>
      </w:pPr>
      <w:r w:rsidRPr="006D4DA9">
        <w:rPr>
          <w:rFonts w:ascii="Verdana" w:hAnsi="Verdana" w:cs="Arial"/>
        </w:rPr>
        <w:t>(</w:t>
      </w:r>
      <w:r w:rsidR="0090221B">
        <w:rPr>
          <w:rFonts w:ascii="Verdana" w:hAnsi="Verdana" w:cs="Arial"/>
        </w:rPr>
        <w:t xml:space="preserve"> de </w:t>
      </w:r>
      <w:r w:rsidR="002E67FE">
        <w:rPr>
          <w:rFonts w:ascii="Verdana" w:hAnsi="Verdana" w:cs="Arial"/>
        </w:rPr>
        <w:t>diciembre</w:t>
      </w:r>
      <w:r w:rsidR="0090221B">
        <w:rPr>
          <w:rFonts w:ascii="Verdana" w:hAnsi="Verdana" w:cs="Arial"/>
        </w:rPr>
        <w:t xml:space="preserve"> </w:t>
      </w:r>
      <w:r w:rsidR="00C7682E">
        <w:rPr>
          <w:rFonts w:ascii="Verdana" w:hAnsi="Verdana" w:cs="Arial"/>
        </w:rPr>
        <w:t xml:space="preserve">de </w:t>
      </w:r>
      <w:r w:rsidR="00C7682E" w:rsidRPr="006D4DA9">
        <w:rPr>
          <w:rFonts w:ascii="Verdana" w:hAnsi="Verdana" w:cs="Arial"/>
        </w:rPr>
        <w:t>2024</w:t>
      </w:r>
      <w:r w:rsidRPr="006D4DA9">
        <w:rPr>
          <w:rFonts w:ascii="Verdana" w:hAnsi="Verdana" w:cs="Arial"/>
        </w:rPr>
        <w:t>)</w:t>
      </w:r>
    </w:p>
    <w:p w14:paraId="45E40B7D" w14:textId="77777777" w:rsidR="00E35CE4" w:rsidRDefault="00E35CE4" w:rsidP="00A41424">
      <w:pPr>
        <w:jc w:val="center"/>
        <w:rPr>
          <w:rFonts w:ascii="Verdana" w:hAnsi="Verdana" w:cs="Arial"/>
        </w:rPr>
      </w:pPr>
    </w:p>
    <w:p w14:paraId="3672852C" w14:textId="77777777" w:rsidR="00A41424" w:rsidRPr="002A14C7" w:rsidRDefault="00A41424" w:rsidP="00A41424">
      <w:pPr>
        <w:jc w:val="both"/>
        <w:rPr>
          <w:rFonts w:ascii="Verdana" w:hAnsi="Verdana" w:cs="Arial"/>
        </w:rPr>
      </w:pPr>
    </w:p>
    <w:p w14:paraId="011EE8EC" w14:textId="77777777" w:rsidR="00624A87" w:rsidRPr="00E35CE4" w:rsidRDefault="00624A87" w:rsidP="00624A87">
      <w:pPr>
        <w:pStyle w:val="Textoindependiente"/>
        <w:ind w:right="51"/>
        <w:jc w:val="center"/>
        <w:rPr>
          <w:rFonts w:ascii="Verdana" w:hAnsi="Verdana" w:cs="Arial"/>
          <w:i/>
          <w:iCs/>
          <w:sz w:val="22"/>
          <w:szCs w:val="22"/>
        </w:rPr>
      </w:pPr>
      <w:bookmarkStart w:id="0" w:name="_Hlk180402530"/>
      <w:r w:rsidRPr="00E35CE4">
        <w:rPr>
          <w:rFonts w:ascii="Verdana" w:hAnsi="Verdana" w:cs="Arial"/>
          <w:i/>
          <w:iCs/>
          <w:sz w:val="22"/>
          <w:szCs w:val="22"/>
        </w:rPr>
        <w:t>“Por medio de la cual se resuelve una solicitud de Revocatoria Directa”</w:t>
      </w:r>
    </w:p>
    <w:bookmarkEnd w:id="0"/>
    <w:p w14:paraId="19DA5B89" w14:textId="77777777" w:rsidR="00624A87" w:rsidRPr="009B6687" w:rsidRDefault="00624A87" w:rsidP="00624A87">
      <w:pPr>
        <w:pStyle w:val="Textoindependiente"/>
        <w:ind w:right="51"/>
        <w:jc w:val="center"/>
        <w:rPr>
          <w:rFonts w:ascii="Verdana" w:hAnsi="Verdana" w:cs="Arial"/>
        </w:rPr>
      </w:pPr>
    </w:p>
    <w:p w14:paraId="68F65A47" w14:textId="77777777" w:rsidR="00624A87" w:rsidRDefault="00624A87" w:rsidP="00624A87">
      <w:pPr>
        <w:ind w:right="51"/>
        <w:jc w:val="center"/>
        <w:rPr>
          <w:rFonts w:ascii="Verdana" w:hAnsi="Verdana" w:cs="Arial"/>
          <w:b/>
        </w:rPr>
      </w:pPr>
    </w:p>
    <w:p w14:paraId="4DF25462" w14:textId="77777777" w:rsidR="00624A87" w:rsidRPr="009B6687" w:rsidRDefault="00624A87" w:rsidP="00624A87">
      <w:pPr>
        <w:ind w:right="51"/>
        <w:jc w:val="center"/>
        <w:rPr>
          <w:rFonts w:ascii="Verdana" w:hAnsi="Verdana" w:cs="Arial"/>
          <w:b/>
        </w:rPr>
      </w:pPr>
      <w:r w:rsidRPr="009B6687">
        <w:rPr>
          <w:rFonts w:ascii="Verdana" w:hAnsi="Verdana" w:cs="Arial"/>
          <w:b/>
        </w:rPr>
        <w:t>EL DIRECTOR DE OTRAS PRESTACIONES DE LA ADMINISTRADORA DE LOS RECURSOS DEL SISTEMA GENERAL DE SEGURIDAD SOCIAL EN SALUD – ADRES</w:t>
      </w:r>
    </w:p>
    <w:p w14:paraId="649C1C0D" w14:textId="77777777" w:rsidR="00624A87" w:rsidRDefault="00624A87" w:rsidP="00624A87">
      <w:pPr>
        <w:shd w:val="clear" w:color="auto" w:fill="FFFFFF"/>
        <w:ind w:right="51"/>
        <w:jc w:val="both"/>
        <w:rPr>
          <w:rFonts w:ascii="Verdana" w:hAnsi="Verdana" w:cs="Arial"/>
        </w:rPr>
      </w:pPr>
    </w:p>
    <w:p w14:paraId="53ED0081" w14:textId="77777777" w:rsidR="00624A87" w:rsidRPr="009B6687" w:rsidRDefault="00624A87" w:rsidP="00624A87">
      <w:pPr>
        <w:shd w:val="clear" w:color="auto" w:fill="FFFFFF"/>
        <w:ind w:right="51"/>
        <w:jc w:val="both"/>
        <w:rPr>
          <w:rFonts w:ascii="Verdana" w:hAnsi="Verdana" w:cs="Arial"/>
        </w:rPr>
      </w:pPr>
    </w:p>
    <w:p w14:paraId="46393047" w14:textId="77777777" w:rsidR="00624A87" w:rsidRDefault="00624A87" w:rsidP="00624A87">
      <w:pPr>
        <w:shd w:val="clear" w:color="auto" w:fill="FFFFFF"/>
        <w:jc w:val="both"/>
        <w:rPr>
          <w:rFonts w:ascii="Verdana" w:hAnsi="Verdana" w:cs="Arial"/>
          <w:lang w:val="es-CO"/>
        </w:rPr>
      </w:pPr>
      <w:r w:rsidRPr="009B6687">
        <w:rPr>
          <w:rFonts w:ascii="Verdana" w:hAnsi="Verdana" w:cs="Arial"/>
          <w:lang w:val="es-CO"/>
        </w:rPr>
        <w:t>En ejercicio de sus atribuciones legales, en especial las conferidas por los artículos, 114 del Decreto Ley 019 de 2012 modificado por el Decreto Ley 2106 de 2019, en desarrollo el parágrafo del artículo 2.6.1.4.3.14 del Decreto 780 de 2016, numeral 1° y 5º del artículo 17 del Decreto 1429 de 2016 y el numeral 2º del artículo 6º de la Resolución 1012 de 2022 y</w:t>
      </w:r>
    </w:p>
    <w:p w14:paraId="156C1D59" w14:textId="77777777" w:rsidR="00E35CE4" w:rsidRPr="009B6687" w:rsidRDefault="00E35CE4" w:rsidP="00624A87">
      <w:pPr>
        <w:shd w:val="clear" w:color="auto" w:fill="FFFFFF"/>
        <w:jc w:val="both"/>
        <w:rPr>
          <w:rFonts w:ascii="Verdana" w:hAnsi="Verdana" w:cs="Arial"/>
          <w:lang w:val="es-CO"/>
        </w:rPr>
      </w:pPr>
    </w:p>
    <w:p w14:paraId="1AFDDE59" w14:textId="77777777" w:rsidR="00624A87" w:rsidRPr="00131549" w:rsidRDefault="00624A87" w:rsidP="00624A87">
      <w:pPr>
        <w:shd w:val="clear" w:color="auto" w:fill="FFFFFF"/>
        <w:jc w:val="both"/>
        <w:rPr>
          <w:rFonts w:ascii="Verdana" w:hAnsi="Verdana" w:cs="Arial"/>
          <w:lang w:val="es-CO"/>
        </w:rPr>
      </w:pPr>
    </w:p>
    <w:p w14:paraId="1847CBE9" w14:textId="77777777" w:rsidR="00624A87" w:rsidRPr="009B6687" w:rsidRDefault="00624A87" w:rsidP="00624A87">
      <w:pPr>
        <w:pStyle w:val="Textoindependiente"/>
        <w:tabs>
          <w:tab w:val="left" w:pos="8505"/>
        </w:tabs>
        <w:ind w:left="567" w:right="51"/>
        <w:jc w:val="center"/>
        <w:rPr>
          <w:rFonts w:ascii="Verdana" w:hAnsi="Verdana" w:cs="Arial"/>
          <w:b/>
          <w:bCs/>
        </w:rPr>
      </w:pPr>
      <w:r w:rsidRPr="009B6687">
        <w:rPr>
          <w:rFonts w:ascii="Verdana" w:hAnsi="Verdana" w:cs="Arial"/>
          <w:b/>
          <w:bCs/>
        </w:rPr>
        <w:t>CONSIDERANDO</w:t>
      </w:r>
    </w:p>
    <w:p w14:paraId="15665960" w14:textId="77777777" w:rsidR="00624A87" w:rsidRPr="009B6687" w:rsidRDefault="00624A87" w:rsidP="00624A87">
      <w:pPr>
        <w:pStyle w:val="Textoindependiente"/>
        <w:tabs>
          <w:tab w:val="left" w:pos="8505"/>
        </w:tabs>
        <w:ind w:left="567" w:right="51"/>
        <w:rPr>
          <w:rFonts w:ascii="Verdana" w:hAnsi="Verdana" w:cs="Arial"/>
          <w:b/>
          <w:bCs/>
        </w:rPr>
      </w:pPr>
    </w:p>
    <w:p w14:paraId="127F8667" w14:textId="77777777" w:rsidR="00624A87" w:rsidRPr="009B6687" w:rsidRDefault="00624A87" w:rsidP="00624A87">
      <w:pPr>
        <w:pStyle w:val="Textoindependiente"/>
        <w:tabs>
          <w:tab w:val="left" w:pos="8505"/>
        </w:tabs>
        <w:ind w:right="51"/>
        <w:rPr>
          <w:rFonts w:ascii="Verdana" w:hAnsi="Verdana" w:cs="Arial"/>
          <w:b/>
          <w:bCs/>
        </w:rPr>
      </w:pPr>
      <w:r w:rsidRPr="009B6687">
        <w:rPr>
          <w:rFonts w:ascii="Verdana" w:hAnsi="Verdana" w:cs="Arial"/>
          <w:b/>
          <w:bCs/>
        </w:rPr>
        <w:t>1. ANTECEDENTES</w:t>
      </w:r>
    </w:p>
    <w:p w14:paraId="4153DEAE" w14:textId="77777777" w:rsidR="00624A87" w:rsidRPr="009B6687" w:rsidRDefault="00624A87" w:rsidP="00624A87">
      <w:pPr>
        <w:ind w:right="51"/>
        <w:jc w:val="both"/>
        <w:rPr>
          <w:rStyle w:val="Sangra2detindependienteCar"/>
          <w:rFonts w:cs="Arial"/>
          <w:sz w:val="20"/>
          <w:szCs w:val="20"/>
        </w:rPr>
      </w:pPr>
    </w:p>
    <w:p w14:paraId="7CAEA638" w14:textId="03F5476F" w:rsidR="0080109F" w:rsidRDefault="00624A87" w:rsidP="0096325A">
      <w:pPr>
        <w:pStyle w:val="Prrafodelista"/>
        <w:widowControl/>
        <w:numPr>
          <w:ilvl w:val="1"/>
          <w:numId w:val="23"/>
        </w:numPr>
        <w:autoSpaceDE/>
        <w:autoSpaceDN/>
        <w:jc w:val="both"/>
        <w:rPr>
          <w:rFonts w:ascii="Verdana" w:hAnsi="Verdana" w:cs="Arial"/>
          <w:bCs/>
          <w:sz w:val="20"/>
        </w:rPr>
      </w:pPr>
      <w:bookmarkStart w:id="1" w:name="_Hlk144295387"/>
      <w:r w:rsidRPr="0080109F">
        <w:rPr>
          <w:rFonts w:ascii="Verdana" w:hAnsi="Verdana" w:cs="Arial"/>
          <w:bCs/>
          <w:sz w:val="20"/>
        </w:rPr>
        <w:t xml:space="preserve"> </w:t>
      </w:r>
      <w:bookmarkStart w:id="2" w:name="_Hlk169877574"/>
      <w:r w:rsidR="000B4D42" w:rsidRPr="0080109F">
        <w:rPr>
          <w:rFonts w:ascii="Verdana" w:hAnsi="Verdana" w:cs="Arial"/>
          <w:bCs/>
          <w:sz w:val="20"/>
        </w:rPr>
        <w:t xml:space="preserve">Que, </w:t>
      </w:r>
      <w:r w:rsidR="0080109F" w:rsidRPr="0080109F">
        <w:rPr>
          <w:rFonts w:ascii="Verdana" w:hAnsi="Verdana" w:cs="Arial"/>
          <w:bCs/>
          <w:sz w:val="20"/>
        </w:rPr>
        <w:t xml:space="preserve">la Oficia Asesora Jurídica </w:t>
      </w:r>
      <w:r w:rsidR="000B4D42" w:rsidRPr="0080109F">
        <w:rPr>
          <w:rFonts w:ascii="Verdana" w:hAnsi="Verdana" w:cs="Arial"/>
          <w:bCs/>
          <w:sz w:val="20"/>
        </w:rPr>
        <w:t>de la Administradora de los Recursos del Sistema General de Seguridad Social -ADRES, en el marco de la competencia conferida en el</w:t>
      </w:r>
      <w:r w:rsidR="00430955">
        <w:rPr>
          <w:rFonts w:ascii="Verdana" w:hAnsi="Verdana" w:cs="Arial"/>
          <w:bCs/>
          <w:sz w:val="20"/>
        </w:rPr>
        <w:t xml:space="preserve"> ar</w:t>
      </w:r>
      <w:r w:rsidR="002E24C4">
        <w:rPr>
          <w:rFonts w:ascii="Verdana" w:hAnsi="Verdana" w:cs="Arial"/>
          <w:bCs/>
          <w:sz w:val="20"/>
        </w:rPr>
        <w:t xml:space="preserve">tículo 7 de la Resolución 101 del 22 de agosto de 2017, mediante la </w:t>
      </w:r>
      <w:r w:rsidR="002E24C4">
        <w:rPr>
          <w:rFonts w:ascii="Verdana" w:hAnsi="Verdana" w:cs="Arial"/>
          <w:b/>
          <w:sz w:val="20"/>
        </w:rPr>
        <w:t xml:space="preserve">RESOLUCIÓN No. </w:t>
      </w:r>
      <w:r w:rsidR="008E6905">
        <w:rPr>
          <w:rFonts w:ascii="Verdana" w:hAnsi="Verdana" w:cs="Arial"/>
          <w:b/>
          <w:sz w:val="20"/>
        </w:rPr>
        <w:t>3442 del 12 de abril de 2019</w:t>
      </w:r>
      <w:r w:rsidR="008E6905">
        <w:rPr>
          <w:rFonts w:ascii="Verdana" w:hAnsi="Verdana" w:cs="Arial"/>
          <w:bCs/>
          <w:sz w:val="20"/>
        </w:rPr>
        <w:t xml:space="preserve">, </w:t>
      </w:r>
      <w:r w:rsidR="0094163C">
        <w:rPr>
          <w:rFonts w:ascii="Verdana" w:hAnsi="Verdana" w:cs="Arial"/>
          <w:bCs/>
          <w:sz w:val="20"/>
        </w:rPr>
        <w:t xml:space="preserve">se ordenó el cobro de las </w:t>
      </w:r>
      <w:r w:rsidR="00BB672C">
        <w:rPr>
          <w:rFonts w:ascii="Verdana" w:hAnsi="Verdana" w:cs="Arial"/>
          <w:bCs/>
          <w:sz w:val="20"/>
        </w:rPr>
        <w:t xml:space="preserve">reclamaciones </w:t>
      </w:r>
      <w:r w:rsidR="00BB672C">
        <w:rPr>
          <w:rFonts w:ascii="Verdana" w:hAnsi="Verdana" w:cs="Arial"/>
          <w:b/>
          <w:sz w:val="20"/>
        </w:rPr>
        <w:t xml:space="preserve">10433208 </w:t>
      </w:r>
      <w:r w:rsidR="00BB672C">
        <w:rPr>
          <w:rFonts w:ascii="Verdana" w:hAnsi="Verdana" w:cs="Arial"/>
          <w:bCs/>
          <w:sz w:val="20"/>
        </w:rPr>
        <w:t xml:space="preserve">con giro del 25 de </w:t>
      </w:r>
      <w:r w:rsidR="000A5AAF">
        <w:rPr>
          <w:rFonts w:ascii="Verdana" w:hAnsi="Verdana" w:cs="Arial"/>
          <w:bCs/>
          <w:sz w:val="20"/>
        </w:rPr>
        <w:t xml:space="preserve">abril de 2017 y </w:t>
      </w:r>
      <w:r w:rsidR="000A5AAF">
        <w:rPr>
          <w:rFonts w:ascii="Verdana" w:hAnsi="Verdana" w:cs="Arial"/>
          <w:b/>
          <w:sz w:val="20"/>
        </w:rPr>
        <w:t xml:space="preserve">10433208 </w:t>
      </w:r>
      <w:r w:rsidR="000A5AAF">
        <w:rPr>
          <w:rFonts w:ascii="Verdana" w:hAnsi="Verdana" w:cs="Arial"/>
          <w:bCs/>
          <w:sz w:val="20"/>
        </w:rPr>
        <w:t>con giro del 29 de septiembre de 2017</w:t>
      </w:r>
      <w:r w:rsidR="003A1E5E">
        <w:rPr>
          <w:rFonts w:ascii="Verdana" w:hAnsi="Verdana" w:cs="Arial"/>
          <w:bCs/>
          <w:sz w:val="20"/>
        </w:rPr>
        <w:t xml:space="preserve"> en contra de la señora </w:t>
      </w:r>
      <w:r w:rsidR="003A1E5E">
        <w:rPr>
          <w:rFonts w:ascii="Verdana" w:hAnsi="Verdana" w:cs="Arial"/>
          <w:b/>
          <w:sz w:val="20"/>
        </w:rPr>
        <w:t>GLADYS MILENA GARCIA BUITRAGO</w:t>
      </w:r>
      <w:r w:rsidR="00916D30">
        <w:rPr>
          <w:rFonts w:ascii="Verdana" w:hAnsi="Verdana" w:cs="Arial"/>
          <w:bCs/>
          <w:sz w:val="20"/>
        </w:rPr>
        <w:t xml:space="preserve">, identificada con la cédula de ciudadanía No. </w:t>
      </w:r>
      <w:r w:rsidR="00916D30">
        <w:rPr>
          <w:rFonts w:ascii="Verdana" w:hAnsi="Verdana" w:cs="Arial"/>
          <w:b/>
          <w:sz w:val="20"/>
        </w:rPr>
        <w:t>46.451.701</w:t>
      </w:r>
      <w:r w:rsidR="00916D30">
        <w:rPr>
          <w:rFonts w:ascii="Verdana" w:hAnsi="Verdana" w:cs="Arial"/>
          <w:bCs/>
          <w:sz w:val="20"/>
        </w:rPr>
        <w:t xml:space="preserve"> </w:t>
      </w:r>
      <w:r w:rsidR="00EC3539">
        <w:rPr>
          <w:rFonts w:ascii="Verdana" w:hAnsi="Verdana" w:cs="Arial"/>
          <w:bCs/>
          <w:sz w:val="20"/>
        </w:rPr>
        <w:t xml:space="preserve">por la suma total de </w:t>
      </w:r>
      <w:r w:rsidR="00EC3539">
        <w:rPr>
          <w:rFonts w:ascii="Verdana" w:hAnsi="Verdana" w:cs="Arial"/>
          <w:b/>
          <w:sz w:val="20"/>
        </w:rPr>
        <w:t>TRESCIENTOS CUARENTA Y OCHO MIL TRESCIENTOS VEINTICINCO PESOS M/CTE. ($348.325.00 m/cte</w:t>
      </w:r>
      <w:r w:rsidR="00FD57A9">
        <w:rPr>
          <w:rFonts w:ascii="Verdana" w:hAnsi="Verdana" w:cs="Arial"/>
          <w:b/>
          <w:sz w:val="20"/>
        </w:rPr>
        <w:t>.</w:t>
      </w:r>
      <w:r w:rsidR="00EC3539">
        <w:rPr>
          <w:rFonts w:ascii="Verdana" w:hAnsi="Verdana" w:cs="Arial"/>
          <w:b/>
          <w:sz w:val="20"/>
        </w:rPr>
        <w:t>)</w:t>
      </w:r>
      <w:r w:rsidR="00FD57A9">
        <w:rPr>
          <w:rFonts w:ascii="Verdana" w:hAnsi="Verdana" w:cs="Arial"/>
          <w:bCs/>
          <w:sz w:val="20"/>
        </w:rPr>
        <w:t>, por concepto de</w:t>
      </w:r>
      <w:r w:rsidR="002E7FF2" w:rsidRPr="009B6687">
        <w:rPr>
          <w:rFonts w:ascii="Verdana" w:hAnsi="Verdana" w:cs="Arial"/>
          <w:bCs/>
          <w:sz w:val="20"/>
        </w:rPr>
        <w:t xml:space="preserve"> gastos médico quirúrgicos, hospitalarios y/o indemnización de víctimas del accidente de tránsito ocurrido el día</w:t>
      </w:r>
      <w:r w:rsidR="00E82E79">
        <w:rPr>
          <w:rFonts w:ascii="Verdana" w:hAnsi="Verdana" w:cs="Arial"/>
          <w:bCs/>
          <w:sz w:val="20"/>
        </w:rPr>
        <w:t xml:space="preserve"> 1 de marzo de 2016</w:t>
      </w:r>
      <w:r w:rsidR="001748E7">
        <w:rPr>
          <w:rFonts w:ascii="Verdana" w:hAnsi="Verdana" w:cs="Arial"/>
          <w:bCs/>
          <w:sz w:val="20"/>
        </w:rPr>
        <w:t xml:space="preserve">; en el cual se vio involucrado el automotor tipo motocicleta identificado con la placa </w:t>
      </w:r>
      <w:r w:rsidR="001748E7" w:rsidRPr="001748E7">
        <w:rPr>
          <w:rFonts w:ascii="Verdana" w:hAnsi="Verdana" w:cs="Arial"/>
          <w:b/>
          <w:sz w:val="20"/>
        </w:rPr>
        <w:t>FGA68A</w:t>
      </w:r>
      <w:r w:rsidR="001748E7">
        <w:rPr>
          <w:rFonts w:ascii="Verdana" w:hAnsi="Verdana" w:cs="Arial"/>
          <w:b/>
          <w:sz w:val="20"/>
        </w:rPr>
        <w:t>.</w:t>
      </w:r>
    </w:p>
    <w:p w14:paraId="4CF207AD" w14:textId="77777777" w:rsidR="0080109F" w:rsidRDefault="0080109F" w:rsidP="0080109F">
      <w:pPr>
        <w:pStyle w:val="Prrafodelista"/>
        <w:widowControl/>
        <w:autoSpaceDE/>
        <w:autoSpaceDN/>
        <w:ind w:left="360"/>
        <w:jc w:val="both"/>
        <w:rPr>
          <w:rFonts w:ascii="Verdana" w:hAnsi="Verdana" w:cs="Arial"/>
          <w:bCs/>
          <w:sz w:val="20"/>
        </w:rPr>
      </w:pPr>
    </w:p>
    <w:p w14:paraId="5F9BDD61" w14:textId="3537117A" w:rsidR="00624A87" w:rsidRPr="003557B1" w:rsidRDefault="00624A87" w:rsidP="00624A87">
      <w:pPr>
        <w:pStyle w:val="Prrafodelista"/>
        <w:widowControl/>
        <w:numPr>
          <w:ilvl w:val="1"/>
          <w:numId w:val="23"/>
        </w:numPr>
        <w:autoSpaceDE/>
        <w:autoSpaceDN/>
        <w:jc w:val="both"/>
        <w:rPr>
          <w:rFonts w:ascii="Verdana" w:hAnsi="Verdana" w:cs="Arial"/>
          <w:bCs/>
          <w:sz w:val="20"/>
        </w:rPr>
      </w:pPr>
      <w:bookmarkStart w:id="3" w:name="_Hlk169878108"/>
      <w:bookmarkEnd w:id="2"/>
      <w:r w:rsidRPr="003557B1">
        <w:rPr>
          <w:rFonts w:ascii="Verdana" w:hAnsi="Verdana" w:cs="Arial"/>
          <w:bCs/>
          <w:sz w:val="20"/>
        </w:rPr>
        <w:t xml:space="preserve">Que, mediante radicado </w:t>
      </w:r>
      <w:r w:rsidR="009B6FDA" w:rsidRPr="003557B1">
        <w:rPr>
          <w:rFonts w:ascii="Verdana" w:hAnsi="Verdana" w:cs="Arial"/>
          <w:b/>
          <w:sz w:val="20"/>
        </w:rPr>
        <w:t>S11910040619075</w:t>
      </w:r>
      <w:r w:rsidR="009B0848" w:rsidRPr="003557B1">
        <w:rPr>
          <w:rFonts w:ascii="Verdana" w:hAnsi="Verdana" w:cs="Arial"/>
          <w:b/>
          <w:sz w:val="20"/>
        </w:rPr>
        <w:t>217l000002759000</w:t>
      </w:r>
      <w:r w:rsidR="006C716F" w:rsidRPr="003557B1">
        <w:rPr>
          <w:rFonts w:ascii="Verdana" w:hAnsi="Verdana" w:cs="Arial"/>
          <w:b/>
          <w:sz w:val="20"/>
        </w:rPr>
        <w:t xml:space="preserve"> </w:t>
      </w:r>
      <w:r w:rsidRPr="003557B1">
        <w:rPr>
          <w:rFonts w:ascii="Verdana" w:hAnsi="Verdana" w:cs="Arial"/>
          <w:bCs/>
          <w:sz w:val="20"/>
        </w:rPr>
        <w:t xml:space="preserve">del </w:t>
      </w:r>
      <w:r w:rsidR="009B0848" w:rsidRPr="003557B1">
        <w:rPr>
          <w:rFonts w:ascii="Verdana" w:hAnsi="Verdana" w:cs="Arial"/>
          <w:bCs/>
          <w:sz w:val="20"/>
        </w:rPr>
        <w:t>4 de junio de 2019</w:t>
      </w:r>
      <w:r w:rsidRPr="003557B1">
        <w:rPr>
          <w:rFonts w:ascii="Verdana" w:hAnsi="Verdana" w:cs="Arial"/>
          <w:bCs/>
          <w:sz w:val="20"/>
        </w:rPr>
        <w:t xml:space="preserve"> se envía citación para notificación personal de la </w:t>
      </w:r>
      <w:r w:rsidR="009B0848" w:rsidRPr="003557B1">
        <w:rPr>
          <w:rFonts w:ascii="Verdana" w:hAnsi="Verdana" w:cs="Arial"/>
          <w:b/>
          <w:sz w:val="20"/>
        </w:rPr>
        <w:t>RESOLUCIÓN No. 3442 del 12 de abril de 2019</w:t>
      </w:r>
      <w:r w:rsidRPr="003557B1">
        <w:rPr>
          <w:rFonts w:ascii="Verdana" w:hAnsi="Verdana" w:cs="Arial"/>
          <w:bCs/>
          <w:sz w:val="20"/>
        </w:rPr>
        <w:t xml:space="preserve"> a nombre de la señora </w:t>
      </w:r>
      <w:r w:rsidR="00137823" w:rsidRPr="003557B1">
        <w:rPr>
          <w:rFonts w:ascii="Verdana" w:hAnsi="Verdana" w:cs="Arial"/>
          <w:b/>
          <w:sz w:val="20"/>
        </w:rPr>
        <w:t>GISELLE PATRICIA MARTINEZ PEREZ</w:t>
      </w:r>
      <w:r w:rsidRPr="003557B1">
        <w:rPr>
          <w:rFonts w:ascii="Verdana" w:hAnsi="Verdana" w:cs="Arial"/>
          <w:bCs/>
          <w:sz w:val="20"/>
        </w:rPr>
        <w:t xml:space="preserve">, siendo esta devuelta según guía </w:t>
      </w:r>
      <w:r w:rsidR="00A86159" w:rsidRPr="003557B1">
        <w:rPr>
          <w:rFonts w:ascii="Verdana" w:hAnsi="Verdana" w:cs="Arial"/>
          <w:b/>
          <w:sz w:val="20"/>
        </w:rPr>
        <w:t>YG</w:t>
      </w:r>
      <w:r w:rsidR="00517F00" w:rsidRPr="003557B1">
        <w:rPr>
          <w:rFonts w:ascii="Verdana" w:hAnsi="Verdana" w:cs="Arial"/>
          <w:b/>
          <w:sz w:val="20"/>
        </w:rPr>
        <w:t>23258056</w:t>
      </w:r>
      <w:r w:rsidR="003557B1" w:rsidRPr="003557B1">
        <w:rPr>
          <w:rFonts w:ascii="Verdana" w:hAnsi="Verdana" w:cs="Arial"/>
          <w:b/>
          <w:sz w:val="20"/>
        </w:rPr>
        <w:t>2CO</w:t>
      </w:r>
      <w:r w:rsidRPr="003557B1">
        <w:rPr>
          <w:rFonts w:ascii="Verdana" w:hAnsi="Verdana" w:cs="Arial"/>
          <w:b/>
          <w:sz w:val="20"/>
        </w:rPr>
        <w:t xml:space="preserve"> </w:t>
      </w:r>
      <w:r w:rsidRPr="003557B1">
        <w:rPr>
          <w:rFonts w:ascii="Verdana" w:hAnsi="Verdana" w:cs="Arial"/>
          <w:bCs/>
          <w:sz w:val="20"/>
        </w:rPr>
        <w:t>por</w:t>
      </w:r>
      <w:r w:rsidR="00DE6CB8" w:rsidRPr="003557B1">
        <w:rPr>
          <w:rFonts w:ascii="Verdana" w:hAnsi="Verdana" w:cs="Arial"/>
          <w:bCs/>
          <w:sz w:val="20"/>
        </w:rPr>
        <w:t xml:space="preserve"> los</w:t>
      </w:r>
      <w:r w:rsidRPr="003557B1">
        <w:rPr>
          <w:rFonts w:ascii="Verdana" w:hAnsi="Verdana" w:cs="Arial"/>
          <w:bCs/>
          <w:sz w:val="20"/>
        </w:rPr>
        <w:t xml:space="preserve"> </w:t>
      </w:r>
      <w:r w:rsidR="00455B0E" w:rsidRPr="003557B1">
        <w:rPr>
          <w:rFonts w:ascii="Verdana" w:hAnsi="Verdana" w:cs="Arial"/>
          <w:b/>
          <w:sz w:val="20"/>
        </w:rPr>
        <w:t xml:space="preserve">SERVICIOS POSTALES NACIONALES S.A. 4»72 </w:t>
      </w:r>
      <w:r w:rsidR="00455B0E" w:rsidRPr="003557B1">
        <w:rPr>
          <w:rFonts w:ascii="Verdana" w:hAnsi="Verdana" w:cs="Arial"/>
          <w:bCs/>
          <w:sz w:val="20"/>
        </w:rPr>
        <w:t xml:space="preserve">con la causal </w:t>
      </w:r>
      <w:r w:rsidR="00455B0E" w:rsidRPr="003557B1">
        <w:rPr>
          <w:rFonts w:ascii="Verdana" w:hAnsi="Verdana" w:cs="Arial"/>
          <w:bCs/>
          <w:i/>
          <w:iCs/>
          <w:sz w:val="20"/>
        </w:rPr>
        <w:t>“</w:t>
      </w:r>
      <w:r w:rsidR="003557B1" w:rsidRPr="003557B1">
        <w:rPr>
          <w:rFonts w:ascii="Verdana" w:hAnsi="Verdana" w:cs="Arial"/>
          <w:bCs/>
          <w:i/>
          <w:iCs/>
          <w:sz w:val="20"/>
        </w:rPr>
        <w:t>desconocido</w:t>
      </w:r>
      <w:r w:rsidR="00455B0E" w:rsidRPr="003557B1">
        <w:rPr>
          <w:rFonts w:ascii="Verdana" w:hAnsi="Verdana" w:cs="Arial"/>
          <w:bCs/>
          <w:i/>
          <w:iCs/>
          <w:sz w:val="20"/>
        </w:rPr>
        <w:t>”</w:t>
      </w:r>
      <w:r w:rsidRPr="003557B1">
        <w:rPr>
          <w:rFonts w:ascii="Verdana" w:hAnsi="Verdana" w:cs="Arial"/>
          <w:b/>
          <w:i/>
          <w:iCs/>
          <w:sz w:val="20"/>
        </w:rPr>
        <w:t>.</w:t>
      </w:r>
    </w:p>
    <w:bookmarkEnd w:id="3"/>
    <w:p w14:paraId="7988C88C" w14:textId="77777777" w:rsidR="00624A87" w:rsidRPr="009B6687" w:rsidRDefault="00624A87" w:rsidP="00624A87">
      <w:pPr>
        <w:pStyle w:val="Prrafodelista"/>
        <w:ind w:left="360"/>
        <w:jc w:val="both"/>
        <w:rPr>
          <w:rFonts w:ascii="Verdana" w:hAnsi="Verdana" w:cs="Arial"/>
          <w:bCs/>
          <w:color w:val="FF0000"/>
          <w:sz w:val="20"/>
        </w:rPr>
      </w:pPr>
    </w:p>
    <w:p w14:paraId="0F829BCC" w14:textId="72C786F3" w:rsidR="00624A87" w:rsidRPr="009B6687" w:rsidRDefault="00624A87" w:rsidP="00624A87">
      <w:pPr>
        <w:pStyle w:val="Prrafodelista"/>
        <w:widowControl/>
        <w:numPr>
          <w:ilvl w:val="1"/>
          <w:numId w:val="23"/>
        </w:numPr>
        <w:autoSpaceDE/>
        <w:autoSpaceDN/>
        <w:jc w:val="both"/>
        <w:rPr>
          <w:rFonts w:ascii="Verdana" w:hAnsi="Verdana"/>
          <w:sz w:val="20"/>
        </w:rPr>
      </w:pPr>
      <w:r w:rsidRPr="009B6687">
        <w:rPr>
          <w:rFonts w:ascii="Verdana" w:hAnsi="Verdana" w:cs="Arial"/>
          <w:bCs/>
          <w:sz w:val="20"/>
        </w:rPr>
        <w:t xml:space="preserve"> </w:t>
      </w:r>
      <w:r w:rsidRPr="00944C40">
        <w:rPr>
          <w:rFonts w:ascii="Verdana" w:hAnsi="Verdana" w:cs="Arial"/>
          <w:bCs/>
          <w:sz w:val="20"/>
        </w:rPr>
        <w:t xml:space="preserve">Que, teniendo </w:t>
      </w:r>
      <w:r w:rsidRPr="009B6687">
        <w:rPr>
          <w:rFonts w:ascii="Verdana" w:hAnsi="Verdana" w:cs="Arial"/>
          <w:bCs/>
          <w:sz w:val="20"/>
        </w:rPr>
        <w:t xml:space="preserve">en cuenta la imposibilidad de realizar la notificación personal o por aviso y atendiendo la prevalencia de los derechos al debido proceso, defensa y contradicción que tiene la señora </w:t>
      </w:r>
      <w:r w:rsidR="00F67912">
        <w:rPr>
          <w:rFonts w:ascii="Verdana" w:hAnsi="Verdana" w:cs="Arial"/>
          <w:b/>
          <w:sz w:val="20"/>
        </w:rPr>
        <w:t>GLADYS MILENA GARCIA BUITRAGO</w:t>
      </w:r>
      <w:r w:rsidRPr="009B6687">
        <w:rPr>
          <w:rFonts w:ascii="Verdana" w:hAnsi="Verdana" w:cs="Arial"/>
          <w:bCs/>
          <w:sz w:val="20"/>
        </w:rPr>
        <w:t xml:space="preserve">, se procedió a realizar notificación de la </w:t>
      </w:r>
      <w:r w:rsidR="00AC1108" w:rsidRPr="009B6687">
        <w:rPr>
          <w:rFonts w:ascii="Verdana" w:hAnsi="Verdana" w:cs="Arial"/>
          <w:b/>
          <w:sz w:val="20"/>
        </w:rPr>
        <w:t xml:space="preserve">RESOLUCIÓN </w:t>
      </w:r>
      <w:r w:rsidR="0027529C">
        <w:rPr>
          <w:rFonts w:ascii="Verdana" w:hAnsi="Verdana" w:cs="Arial"/>
          <w:b/>
          <w:sz w:val="20"/>
        </w:rPr>
        <w:t>No. 3442 del 12 de abril de 2019</w:t>
      </w:r>
      <w:r w:rsidR="00AC1108">
        <w:rPr>
          <w:rFonts w:ascii="Verdana" w:hAnsi="Verdana" w:cs="Arial"/>
          <w:b/>
          <w:sz w:val="20"/>
        </w:rPr>
        <w:t xml:space="preserve"> </w:t>
      </w:r>
      <w:r w:rsidRPr="009B6687">
        <w:rPr>
          <w:rFonts w:ascii="Verdana" w:hAnsi="Verdana" w:cs="Arial"/>
          <w:bCs/>
          <w:sz w:val="20"/>
        </w:rPr>
        <w:t xml:space="preserve">por AVISO a través de la página web de la </w:t>
      </w:r>
      <w:r w:rsidRPr="009B6687">
        <w:rPr>
          <w:rFonts w:ascii="Verdana" w:hAnsi="Verdana" w:cs="Arial"/>
          <w:b/>
          <w:sz w:val="20"/>
        </w:rPr>
        <w:t xml:space="preserve">ADMINISTRADORA DE LOS RECURSOS DEL SISTEMA GENERAL DE SEGURIDAD SOCIAL EN SALUD-ADRES </w:t>
      </w:r>
      <w:hyperlink r:id="rId11" w:history="1">
        <w:r w:rsidRPr="009B6687">
          <w:rPr>
            <w:rStyle w:val="Hipervnculo"/>
            <w:sz w:val="20"/>
          </w:rPr>
          <w:t>https://www.adres.gov.co/notificaciones-administrativas</w:t>
        </w:r>
      </w:hyperlink>
      <w:r w:rsidRPr="009B6687">
        <w:rPr>
          <w:rFonts w:ascii="Verdana" w:hAnsi="Verdana"/>
          <w:sz w:val="20"/>
        </w:rPr>
        <w:t xml:space="preserve"> con fecha de fijación desde el </w:t>
      </w:r>
      <w:r w:rsidR="0027529C">
        <w:rPr>
          <w:rFonts w:ascii="Verdana" w:hAnsi="Verdana"/>
          <w:sz w:val="20"/>
        </w:rPr>
        <w:t>11</w:t>
      </w:r>
      <w:r w:rsidR="00D06171">
        <w:rPr>
          <w:rFonts w:ascii="Verdana" w:hAnsi="Verdana"/>
          <w:sz w:val="20"/>
        </w:rPr>
        <w:t xml:space="preserve"> de septiembre de 2019 hasta el 17 de septiembre de 2019</w:t>
      </w:r>
      <w:r w:rsidR="00A979B6">
        <w:rPr>
          <w:rFonts w:ascii="Verdana" w:hAnsi="Verdana"/>
          <w:sz w:val="20"/>
        </w:rPr>
        <w:t xml:space="preserve">; acorde a los términos establecidos por el artículo </w:t>
      </w:r>
      <w:r w:rsidR="0002099F">
        <w:rPr>
          <w:rFonts w:ascii="Verdana" w:hAnsi="Verdana"/>
          <w:sz w:val="20"/>
        </w:rPr>
        <w:t>6</w:t>
      </w:r>
      <w:r w:rsidR="00A979B6">
        <w:rPr>
          <w:rFonts w:ascii="Verdana" w:hAnsi="Verdana"/>
          <w:sz w:val="20"/>
        </w:rPr>
        <w:t xml:space="preserve">8 de </w:t>
      </w:r>
      <w:r w:rsidR="0002099F">
        <w:rPr>
          <w:rFonts w:ascii="Verdana" w:hAnsi="Verdana"/>
          <w:sz w:val="20"/>
        </w:rPr>
        <w:t>la Ley 1437 de 2011.</w:t>
      </w:r>
    </w:p>
    <w:p w14:paraId="209F9B2E" w14:textId="77777777" w:rsidR="00624A87" w:rsidRPr="008513AF" w:rsidRDefault="00624A87" w:rsidP="00624A87">
      <w:pPr>
        <w:jc w:val="both"/>
        <w:rPr>
          <w:rFonts w:ascii="Verdana" w:hAnsi="Verdana"/>
        </w:rPr>
      </w:pPr>
    </w:p>
    <w:p w14:paraId="246A095B" w14:textId="2AF4B154" w:rsidR="00C50F81" w:rsidRPr="008513AF" w:rsidRDefault="00624A87" w:rsidP="00C50F81">
      <w:pPr>
        <w:pStyle w:val="Prrafodelista"/>
        <w:widowControl/>
        <w:numPr>
          <w:ilvl w:val="1"/>
          <w:numId w:val="23"/>
        </w:numPr>
        <w:autoSpaceDE/>
        <w:autoSpaceDN/>
        <w:jc w:val="both"/>
        <w:rPr>
          <w:rFonts w:ascii="Verdana" w:hAnsi="Verdana"/>
          <w:sz w:val="20"/>
        </w:rPr>
      </w:pPr>
      <w:r w:rsidRPr="008513AF">
        <w:rPr>
          <w:rFonts w:ascii="Verdana" w:hAnsi="Verdana"/>
          <w:sz w:val="20"/>
        </w:rPr>
        <w:t xml:space="preserve"> </w:t>
      </w:r>
      <w:r w:rsidR="00C50F81" w:rsidRPr="008513AF">
        <w:rPr>
          <w:rFonts w:ascii="Verdana" w:hAnsi="Verdana"/>
          <w:sz w:val="20"/>
        </w:rPr>
        <w:t xml:space="preserve">Que, mediante </w:t>
      </w:r>
      <w:r w:rsidR="00C50F81" w:rsidRPr="008513AF">
        <w:rPr>
          <w:rFonts w:ascii="Verdana" w:hAnsi="Verdana"/>
          <w:b/>
          <w:bCs/>
          <w:sz w:val="20"/>
        </w:rPr>
        <w:t>CONSTANCIA EJECUTORIA</w:t>
      </w:r>
      <w:r w:rsidR="00C50F81" w:rsidRPr="008513AF">
        <w:rPr>
          <w:rFonts w:ascii="Verdana" w:hAnsi="Verdana"/>
          <w:sz w:val="20"/>
        </w:rPr>
        <w:t xml:space="preserve"> se informa que la </w:t>
      </w:r>
      <w:r w:rsidR="0032798E" w:rsidRPr="008513AF">
        <w:rPr>
          <w:rFonts w:ascii="Verdana" w:hAnsi="Verdana" w:cs="Arial"/>
          <w:b/>
          <w:sz w:val="20"/>
        </w:rPr>
        <w:t>RESOLUCIÓN No. 3442 del 12 de abril de 2019</w:t>
      </w:r>
      <w:r w:rsidR="00C50F81" w:rsidRPr="008513AF">
        <w:rPr>
          <w:rFonts w:ascii="Verdana" w:hAnsi="Verdana"/>
          <w:sz w:val="20"/>
        </w:rPr>
        <w:t xml:space="preserve"> quedo notificada el 1</w:t>
      </w:r>
      <w:r w:rsidR="0032798E" w:rsidRPr="008513AF">
        <w:rPr>
          <w:rFonts w:ascii="Verdana" w:hAnsi="Verdana"/>
          <w:sz w:val="20"/>
        </w:rPr>
        <w:t>8</w:t>
      </w:r>
      <w:r w:rsidR="00C50F81" w:rsidRPr="008513AF">
        <w:rPr>
          <w:rFonts w:ascii="Verdana" w:hAnsi="Verdana"/>
          <w:sz w:val="20"/>
        </w:rPr>
        <w:t xml:space="preserve"> de </w:t>
      </w:r>
      <w:r w:rsidR="0032798E" w:rsidRPr="008513AF">
        <w:rPr>
          <w:rFonts w:ascii="Verdana" w:hAnsi="Verdana"/>
          <w:sz w:val="20"/>
        </w:rPr>
        <w:t>septiembre de 2019</w:t>
      </w:r>
      <w:r w:rsidR="00C50F81" w:rsidRPr="008513AF">
        <w:rPr>
          <w:rFonts w:ascii="Verdana" w:hAnsi="Verdana"/>
          <w:sz w:val="20"/>
        </w:rPr>
        <w:t>.</w:t>
      </w:r>
    </w:p>
    <w:p w14:paraId="12F5AEB8" w14:textId="77777777" w:rsidR="00C50F81" w:rsidRPr="008513AF" w:rsidRDefault="00C50F81" w:rsidP="00C50F81">
      <w:pPr>
        <w:pStyle w:val="Prrafodelista"/>
        <w:ind w:left="360"/>
        <w:jc w:val="both"/>
        <w:rPr>
          <w:rFonts w:ascii="Verdana" w:hAnsi="Verdana"/>
          <w:sz w:val="20"/>
        </w:rPr>
      </w:pPr>
    </w:p>
    <w:p w14:paraId="763C8755" w14:textId="3C447179" w:rsidR="00C50F81" w:rsidRPr="008513AF" w:rsidRDefault="00C50F81" w:rsidP="00C50F81">
      <w:pPr>
        <w:pStyle w:val="Prrafodelista"/>
        <w:widowControl/>
        <w:numPr>
          <w:ilvl w:val="1"/>
          <w:numId w:val="23"/>
        </w:numPr>
        <w:autoSpaceDE/>
        <w:autoSpaceDN/>
        <w:jc w:val="both"/>
        <w:rPr>
          <w:rFonts w:ascii="Verdana" w:hAnsi="Verdana"/>
          <w:sz w:val="20"/>
        </w:rPr>
      </w:pPr>
      <w:r w:rsidRPr="008513AF">
        <w:rPr>
          <w:rFonts w:ascii="Verdana" w:hAnsi="Verdana"/>
          <w:sz w:val="20"/>
        </w:rPr>
        <w:t xml:space="preserve"> Que, por lo anteriormente esbozado la </w:t>
      </w:r>
      <w:r w:rsidR="0032798E" w:rsidRPr="008513AF">
        <w:rPr>
          <w:rFonts w:ascii="Verdana" w:hAnsi="Verdana" w:cs="Arial"/>
          <w:b/>
          <w:sz w:val="20"/>
        </w:rPr>
        <w:t>RESOLUCIÓN No. 3442 del 12 de abril de 2019</w:t>
      </w:r>
      <w:r w:rsidRPr="008513AF">
        <w:rPr>
          <w:rFonts w:ascii="Verdana" w:hAnsi="Verdana"/>
          <w:sz w:val="20"/>
        </w:rPr>
        <w:t xml:space="preserve"> queda ejecutoriada a partir del </w:t>
      </w:r>
      <w:r w:rsidR="008513AF" w:rsidRPr="008513AF">
        <w:rPr>
          <w:rFonts w:ascii="Verdana" w:hAnsi="Verdana"/>
          <w:sz w:val="20"/>
        </w:rPr>
        <w:t>3 de octubre de 2019</w:t>
      </w:r>
      <w:r w:rsidRPr="008513AF">
        <w:rPr>
          <w:rFonts w:ascii="Verdana" w:hAnsi="Verdana"/>
          <w:sz w:val="20"/>
        </w:rPr>
        <w:t>.</w:t>
      </w:r>
    </w:p>
    <w:p w14:paraId="7EB16E08" w14:textId="0E91B249" w:rsidR="008A5D13" w:rsidRPr="00E434A8" w:rsidRDefault="00624A87" w:rsidP="0063688A">
      <w:pPr>
        <w:pStyle w:val="Prrafodelista"/>
        <w:widowControl/>
        <w:numPr>
          <w:ilvl w:val="1"/>
          <w:numId w:val="23"/>
        </w:numPr>
        <w:autoSpaceDE/>
        <w:autoSpaceDN/>
        <w:jc w:val="both"/>
        <w:rPr>
          <w:rFonts w:ascii="Verdana" w:hAnsi="Verdana"/>
          <w:sz w:val="20"/>
        </w:rPr>
      </w:pPr>
      <w:r w:rsidRPr="00E45FBC">
        <w:rPr>
          <w:rFonts w:ascii="Verdana" w:hAnsi="Verdana"/>
          <w:color w:val="FF0000"/>
          <w:sz w:val="20"/>
        </w:rPr>
        <w:lastRenderedPageBreak/>
        <w:t xml:space="preserve"> </w:t>
      </w:r>
      <w:r w:rsidR="008A5D13">
        <w:rPr>
          <w:rFonts w:ascii="Verdana" w:hAnsi="Verdana"/>
          <w:sz w:val="20"/>
        </w:rPr>
        <w:t xml:space="preserve">Que, una vez ejecutoriada la </w:t>
      </w:r>
      <w:r w:rsidR="008A5D13">
        <w:rPr>
          <w:rFonts w:ascii="Verdana" w:hAnsi="Verdana" w:cs="Arial"/>
          <w:b/>
          <w:sz w:val="20"/>
        </w:rPr>
        <w:t>RESOLUCIÓN No. 3442 del 12 de abril de 2019</w:t>
      </w:r>
      <w:r w:rsidR="008A5D13">
        <w:rPr>
          <w:rFonts w:ascii="Verdana" w:hAnsi="Verdana" w:cs="Arial"/>
          <w:bCs/>
          <w:sz w:val="20"/>
        </w:rPr>
        <w:t>, el Grupo de Cobro Coactivo de la Oficia Asesora Jurídica, en uso de sus facultades legales previstas en el artículo 5 de la Ley 1066 de 2006, los artículos</w:t>
      </w:r>
      <w:r w:rsidR="00084633">
        <w:rPr>
          <w:rFonts w:ascii="Verdana" w:hAnsi="Verdana" w:cs="Arial"/>
          <w:bCs/>
          <w:sz w:val="20"/>
        </w:rPr>
        <w:t xml:space="preserve"> 98 al 101 de la Ley 1437 de 2011, el Libro V capítulo II título VIII del Estatuto Tributario Nacional, el numeral 4 del artículo 11 del Decreto 1429 de 2016 y el artículo 16 de la Resolución 1012 de 2022 y demás normas concordantes, mediante la </w:t>
      </w:r>
      <w:r w:rsidR="00084633">
        <w:rPr>
          <w:rFonts w:ascii="Verdana" w:hAnsi="Verdana" w:cs="Arial"/>
          <w:b/>
          <w:sz w:val="20"/>
        </w:rPr>
        <w:t>RESOLUCIÓN No. 0011384 del 22 de marzo de 2024</w:t>
      </w:r>
      <w:r w:rsidR="00084633">
        <w:rPr>
          <w:rFonts w:ascii="Verdana" w:hAnsi="Verdana" w:cs="Arial"/>
          <w:bCs/>
          <w:sz w:val="20"/>
        </w:rPr>
        <w:t xml:space="preserve">, libró mandamiento de pago en contra de la señora </w:t>
      </w:r>
      <w:r w:rsidR="00084633">
        <w:rPr>
          <w:rFonts w:ascii="Verdana" w:hAnsi="Verdana" w:cs="Arial"/>
          <w:b/>
          <w:sz w:val="20"/>
        </w:rPr>
        <w:t>GLADYS MILENA GARCIA BUITRAGO</w:t>
      </w:r>
      <w:r w:rsidR="00084633">
        <w:rPr>
          <w:rFonts w:ascii="Verdana" w:hAnsi="Verdana" w:cs="Arial"/>
          <w:bCs/>
          <w:sz w:val="20"/>
        </w:rPr>
        <w:t xml:space="preserve">, por la suma de </w:t>
      </w:r>
      <w:r w:rsidR="00084633">
        <w:rPr>
          <w:rFonts w:ascii="Verdana" w:hAnsi="Verdana" w:cs="Arial"/>
          <w:b/>
          <w:sz w:val="20"/>
        </w:rPr>
        <w:t>SEISCIENTOS NOVENTA Y SEIS MIL SEISCIENTOS CINCUENTA PESOS M/CTE. ($696.650 m/cte.)</w:t>
      </w:r>
      <w:r w:rsidR="00E434A8">
        <w:rPr>
          <w:rFonts w:ascii="Verdana" w:hAnsi="Verdana" w:cs="Arial"/>
          <w:bCs/>
          <w:sz w:val="20"/>
        </w:rPr>
        <w:t>, más los intereses moratorios causados desde la fecha de exigibilidad del título ejecutivo hasta que se produzca el pago efectivo de la obligación, más los gasto en que incurra la administración y que se encuentren probados en el proceso, en virtud de lo dispuesto en el artículo 836-1 del Estatuto Tributario.</w:t>
      </w:r>
    </w:p>
    <w:p w14:paraId="392A99D5" w14:textId="77777777" w:rsidR="00E434A8" w:rsidRPr="00E434A8" w:rsidRDefault="00E434A8" w:rsidP="00E434A8">
      <w:pPr>
        <w:pStyle w:val="Prrafodelista"/>
        <w:rPr>
          <w:rFonts w:ascii="Verdana" w:hAnsi="Verdana"/>
          <w:sz w:val="20"/>
        </w:rPr>
      </w:pPr>
    </w:p>
    <w:p w14:paraId="77D715ED" w14:textId="766A9C5B" w:rsidR="008A5D13" w:rsidRPr="003D5F5B" w:rsidRDefault="00801EFF" w:rsidP="000E1DE0">
      <w:pPr>
        <w:pStyle w:val="Prrafodelista"/>
        <w:widowControl/>
        <w:numPr>
          <w:ilvl w:val="1"/>
          <w:numId w:val="23"/>
        </w:numPr>
        <w:autoSpaceDE/>
        <w:autoSpaceDN/>
        <w:jc w:val="both"/>
        <w:rPr>
          <w:rFonts w:ascii="Verdana" w:hAnsi="Verdana"/>
          <w:sz w:val="20"/>
        </w:rPr>
      </w:pPr>
      <w:r w:rsidRPr="002C6FEE">
        <w:rPr>
          <w:rFonts w:ascii="Verdana" w:hAnsi="Verdana"/>
          <w:sz w:val="20"/>
        </w:rPr>
        <w:t xml:space="preserve">Que, mediante los </w:t>
      </w:r>
      <w:r w:rsidR="000E1E14" w:rsidRPr="002C6FEE">
        <w:rPr>
          <w:rFonts w:ascii="Verdana" w:hAnsi="Verdana" w:cs="Arial"/>
          <w:b/>
          <w:sz w:val="20"/>
        </w:rPr>
        <w:t xml:space="preserve">SERVICIOS POSTALES NACIONALES S.A. 4»72 </w:t>
      </w:r>
      <w:r w:rsidRPr="002C6FEE">
        <w:rPr>
          <w:rFonts w:ascii="Verdana" w:hAnsi="Verdana" w:cs="Arial"/>
          <w:bCs/>
          <w:sz w:val="20"/>
        </w:rPr>
        <w:t xml:space="preserve">se remite citación para </w:t>
      </w:r>
      <w:r w:rsidRPr="002C6FEE">
        <w:rPr>
          <w:rFonts w:ascii="Verdana" w:hAnsi="Verdana"/>
          <w:sz w:val="20"/>
        </w:rPr>
        <w:t xml:space="preserve">notificación personal del mandamiento de pago </w:t>
      </w:r>
      <w:r w:rsidRPr="002C6FEE">
        <w:rPr>
          <w:rFonts w:ascii="Verdana" w:hAnsi="Verdana"/>
          <w:b/>
          <w:bCs/>
          <w:sz w:val="20"/>
        </w:rPr>
        <w:t xml:space="preserve">No. </w:t>
      </w:r>
      <w:r w:rsidR="00150C9E" w:rsidRPr="002C6FEE">
        <w:rPr>
          <w:rFonts w:ascii="Verdana" w:hAnsi="Verdana"/>
          <w:b/>
          <w:bCs/>
          <w:sz w:val="20"/>
        </w:rPr>
        <w:t xml:space="preserve">11384 del 22 de marzo del </w:t>
      </w:r>
      <w:r w:rsidR="009C356C" w:rsidRPr="002C6FEE">
        <w:rPr>
          <w:rFonts w:ascii="Verdana" w:hAnsi="Verdana"/>
          <w:b/>
          <w:bCs/>
          <w:sz w:val="20"/>
        </w:rPr>
        <w:t>2024 con</w:t>
      </w:r>
      <w:r w:rsidRPr="002C6FEE">
        <w:rPr>
          <w:rFonts w:ascii="Verdana" w:hAnsi="Verdana"/>
          <w:sz w:val="20"/>
        </w:rPr>
        <w:t xml:space="preserve"> radicado No.</w:t>
      </w:r>
      <w:r w:rsidRPr="002C6FEE">
        <w:rPr>
          <w:sz w:val="20"/>
        </w:rPr>
        <w:t xml:space="preserve"> </w:t>
      </w:r>
      <w:r w:rsidR="009C356C" w:rsidRPr="002C6FEE">
        <w:rPr>
          <w:rFonts w:ascii="Verdana" w:hAnsi="Verdana"/>
          <w:sz w:val="20"/>
        </w:rPr>
        <w:t>20241220316311</w:t>
      </w:r>
      <w:r w:rsidRPr="002C6FEE">
        <w:rPr>
          <w:rFonts w:ascii="Verdana" w:hAnsi="Verdana"/>
          <w:sz w:val="20"/>
        </w:rPr>
        <w:t xml:space="preserve"> del </w:t>
      </w:r>
      <w:r w:rsidR="009C356C" w:rsidRPr="002C6FEE">
        <w:rPr>
          <w:rFonts w:ascii="Verdana" w:hAnsi="Verdana"/>
          <w:sz w:val="20"/>
        </w:rPr>
        <w:t>7 de mayo de 2024</w:t>
      </w:r>
      <w:r w:rsidRPr="002C6FEE">
        <w:rPr>
          <w:rFonts w:ascii="Verdana" w:hAnsi="Verdana"/>
          <w:sz w:val="20"/>
        </w:rPr>
        <w:t xml:space="preserve">, </w:t>
      </w:r>
      <w:r w:rsidR="000E1E14" w:rsidRPr="002C6FEE">
        <w:rPr>
          <w:rFonts w:ascii="Verdana" w:hAnsi="Verdana"/>
          <w:sz w:val="20"/>
        </w:rPr>
        <w:t>siendo este devuelto con la causal “</w:t>
      </w:r>
      <w:r w:rsidR="00E40B5C" w:rsidRPr="002C6FEE">
        <w:rPr>
          <w:rFonts w:ascii="Verdana" w:hAnsi="Verdana"/>
          <w:sz w:val="20"/>
        </w:rPr>
        <w:t>No existe</w:t>
      </w:r>
      <w:r w:rsidR="000E1E14" w:rsidRPr="002C6FEE">
        <w:rPr>
          <w:rFonts w:ascii="Verdana" w:hAnsi="Verdana"/>
          <w:sz w:val="20"/>
        </w:rPr>
        <w:t xml:space="preserve">” según guía No. </w:t>
      </w:r>
      <w:r w:rsidR="00E40B5C" w:rsidRPr="002C6FEE">
        <w:rPr>
          <w:rFonts w:ascii="Verdana" w:hAnsi="Verdana"/>
          <w:b/>
          <w:bCs/>
          <w:sz w:val="20"/>
        </w:rPr>
        <w:t>RA476770968CO</w:t>
      </w:r>
      <w:r w:rsidR="000E1E14" w:rsidRPr="002C6FEE">
        <w:rPr>
          <w:rFonts w:ascii="Verdana" w:hAnsi="Verdana"/>
          <w:b/>
          <w:bCs/>
          <w:sz w:val="20"/>
        </w:rPr>
        <w:t>.</w:t>
      </w:r>
    </w:p>
    <w:p w14:paraId="1C047960" w14:textId="77777777" w:rsidR="003D5F5B" w:rsidRPr="003D5F5B" w:rsidRDefault="003D5F5B" w:rsidP="003D5F5B">
      <w:pPr>
        <w:pStyle w:val="Prrafodelista"/>
        <w:rPr>
          <w:rFonts w:ascii="Verdana" w:hAnsi="Verdana"/>
          <w:sz w:val="20"/>
        </w:rPr>
      </w:pPr>
    </w:p>
    <w:p w14:paraId="6EDFD53D" w14:textId="7D16FF08" w:rsidR="003D5F5B" w:rsidRPr="002C6FEE" w:rsidRDefault="003D5F5B" w:rsidP="000E1DE0">
      <w:pPr>
        <w:pStyle w:val="Prrafodelista"/>
        <w:widowControl/>
        <w:numPr>
          <w:ilvl w:val="1"/>
          <w:numId w:val="23"/>
        </w:numPr>
        <w:autoSpaceDE/>
        <w:autoSpaceDN/>
        <w:jc w:val="both"/>
        <w:rPr>
          <w:rFonts w:ascii="Verdana" w:hAnsi="Verdana"/>
          <w:sz w:val="20"/>
        </w:rPr>
      </w:pPr>
      <w:r w:rsidRPr="00944C40">
        <w:rPr>
          <w:rFonts w:ascii="Verdana" w:hAnsi="Verdana" w:cs="Arial"/>
          <w:bCs/>
          <w:sz w:val="20"/>
        </w:rPr>
        <w:t xml:space="preserve">Que, teniendo </w:t>
      </w:r>
      <w:r w:rsidRPr="009B6687">
        <w:rPr>
          <w:rFonts w:ascii="Verdana" w:hAnsi="Verdana" w:cs="Arial"/>
          <w:bCs/>
          <w:sz w:val="20"/>
        </w:rPr>
        <w:t xml:space="preserve">en cuenta la imposibilidad de realizar la notificación personal o por aviso y atendiendo la prevalencia de los derechos al debido proceso, defensa y contradicción que tiene la señora </w:t>
      </w:r>
      <w:r>
        <w:rPr>
          <w:rFonts w:ascii="Verdana" w:hAnsi="Verdana" w:cs="Arial"/>
          <w:b/>
          <w:sz w:val="20"/>
        </w:rPr>
        <w:t>GLADYS MILENA GARCIA BUITRAGO</w:t>
      </w:r>
      <w:r w:rsidRPr="009B6687">
        <w:rPr>
          <w:rFonts w:ascii="Verdana" w:hAnsi="Verdana" w:cs="Arial"/>
          <w:bCs/>
          <w:sz w:val="20"/>
        </w:rPr>
        <w:t xml:space="preserve">, se procedió a realizar notificación de la </w:t>
      </w:r>
      <w:r w:rsidRPr="009B6687">
        <w:rPr>
          <w:rFonts w:ascii="Verdana" w:hAnsi="Verdana" w:cs="Arial"/>
          <w:b/>
          <w:sz w:val="20"/>
        </w:rPr>
        <w:t xml:space="preserve">RESOLUCIÓN </w:t>
      </w:r>
      <w:r>
        <w:rPr>
          <w:rFonts w:ascii="Verdana" w:hAnsi="Verdana" w:cs="Arial"/>
          <w:b/>
          <w:sz w:val="20"/>
        </w:rPr>
        <w:t>No</w:t>
      </w:r>
      <w:r w:rsidR="000E5B4E">
        <w:rPr>
          <w:rFonts w:ascii="Verdana" w:hAnsi="Verdana" w:cs="Arial"/>
          <w:b/>
          <w:sz w:val="20"/>
        </w:rPr>
        <w:t xml:space="preserve">. </w:t>
      </w:r>
      <w:r>
        <w:rPr>
          <w:rFonts w:ascii="Verdana" w:hAnsi="Verdana" w:cs="Arial"/>
          <w:b/>
          <w:sz w:val="20"/>
        </w:rPr>
        <w:t xml:space="preserve">0011384 del 22 de marzo de 2024 </w:t>
      </w:r>
      <w:r w:rsidRPr="009B6687">
        <w:rPr>
          <w:rFonts w:ascii="Verdana" w:hAnsi="Verdana" w:cs="Arial"/>
          <w:bCs/>
          <w:sz w:val="20"/>
        </w:rPr>
        <w:t xml:space="preserve">por AVISO a través de la página web de la </w:t>
      </w:r>
      <w:r w:rsidRPr="009B6687">
        <w:rPr>
          <w:rFonts w:ascii="Verdana" w:hAnsi="Verdana" w:cs="Arial"/>
          <w:b/>
          <w:sz w:val="20"/>
        </w:rPr>
        <w:t xml:space="preserve">ADMINISTRADORA DE LOS RECURSOS DEL SISTEMA GENERAL DE SEGURIDAD SOCIAL EN SALUD-ADRES </w:t>
      </w:r>
      <w:hyperlink r:id="rId12" w:history="1">
        <w:r w:rsidRPr="009B6687">
          <w:rPr>
            <w:rStyle w:val="Hipervnculo"/>
            <w:sz w:val="20"/>
          </w:rPr>
          <w:t>https://www.adres.gov.co/notificaciones-administrativas</w:t>
        </w:r>
      </w:hyperlink>
      <w:r w:rsidRPr="009B6687">
        <w:rPr>
          <w:rFonts w:ascii="Verdana" w:hAnsi="Verdana"/>
          <w:sz w:val="20"/>
        </w:rPr>
        <w:t xml:space="preserve"> con fecha de </w:t>
      </w:r>
      <w:r w:rsidR="00EE3032">
        <w:rPr>
          <w:rFonts w:ascii="Verdana" w:hAnsi="Verdana"/>
          <w:sz w:val="20"/>
        </w:rPr>
        <w:t>publicación del 26 de septiembre de 2024.</w:t>
      </w:r>
    </w:p>
    <w:p w14:paraId="27263B12" w14:textId="77777777" w:rsidR="000E1E14" w:rsidRPr="000E1E14" w:rsidRDefault="000E1E14" w:rsidP="000E1E14">
      <w:pPr>
        <w:pStyle w:val="Prrafodelista"/>
        <w:rPr>
          <w:rFonts w:ascii="Verdana" w:hAnsi="Verdana"/>
          <w:sz w:val="20"/>
        </w:rPr>
      </w:pPr>
    </w:p>
    <w:p w14:paraId="6715708C" w14:textId="6A5670C7" w:rsidR="004170A1" w:rsidRPr="00151257" w:rsidRDefault="00624A87" w:rsidP="0063688A">
      <w:pPr>
        <w:pStyle w:val="Prrafodelista"/>
        <w:widowControl/>
        <w:numPr>
          <w:ilvl w:val="1"/>
          <w:numId w:val="23"/>
        </w:numPr>
        <w:autoSpaceDE/>
        <w:autoSpaceDN/>
        <w:jc w:val="both"/>
        <w:rPr>
          <w:rFonts w:ascii="Verdana" w:hAnsi="Verdana"/>
          <w:sz w:val="20"/>
        </w:rPr>
      </w:pPr>
      <w:r w:rsidRPr="008E14FC">
        <w:rPr>
          <w:rFonts w:ascii="Verdana" w:hAnsi="Verdana"/>
          <w:sz w:val="20"/>
        </w:rPr>
        <w:t xml:space="preserve">Que, </w:t>
      </w:r>
      <w:r w:rsidR="00CC6B92">
        <w:rPr>
          <w:rFonts w:ascii="Verdana" w:hAnsi="Verdana"/>
          <w:sz w:val="20"/>
        </w:rPr>
        <w:t xml:space="preserve">por medio del radicado </w:t>
      </w:r>
      <w:r w:rsidR="00684363" w:rsidRPr="00684363">
        <w:rPr>
          <w:rFonts w:ascii="Verdana" w:hAnsi="Verdana"/>
          <w:sz w:val="20"/>
        </w:rPr>
        <w:t>20246307385862</w:t>
      </w:r>
      <w:r w:rsidR="00684363">
        <w:rPr>
          <w:rFonts w:ascii="Verdana" w:hAnsi="Verdana"/>
          <w:sz w:val="20"/>
        </w:rPr>
        <w:t xml:space="preserve"> del 13 de agosto de 2024, la señora </w:t>
      </w:r>
      <w:r w:rsidR="00684363">
        <w:rPr>
          <w:rFonts w:ascii="Verdana" w:hAnsi="Verdana" w:cs="Arial"/>
          <w:b/>
          <w:sz w:val="20"/>
        </w:rPr>
        <w:t>GLADYS MILENA GARCIA BUITRAGO</w:t>
      </w:r>
      <w:r w:rsidR="00684363">
        <w:rPr>
          <w:rFonts w:ascii="Verdana" w:hAnsi="Verdana" w:cs="Arial"/>
          <w:bCs/>
          <w:sz w:val="20"/>
        </w:rPr>
        <w:t xml:space="preserve">, </w:t>
      </w:r>
      <w:r w:rsidR="005B155E">
        <w:rPr>
          <w:rFonts w:ascii="Verdana" w:hAnsi="Verdana" w:cs="Arial"/>
          <w:bCs/>
          <w:sz w:val="20"/>
        </w:rPr>
        <w:t xml:space="preserve">solicita se levante la medida de embargo toda vez que, para la fecha del accidente de tránsito esto es el </w:t>
      </w:r>
      <w:r w:rsidR="00DE023D">
        <w:rPr>
          <w:rFonts w:ascii="Verdana" w:hAnsi="Verdana" w:cs="Arial"/>
          <w:bCs/>
          <w:sz w:val="20"/>
        </w:rPr>
        <w:t xml:space="preserve">1 de marzo de 2016 no ostentaba la calidad de propietaria del vehículo con placa </w:t>
      </w:r>
      <w:r w:rsidR="00DE023D" w:rsidRPr="00DE023D">
        <w:rPr>
          <w:rFonts w:ascii="Verdana" w:hAnsi="Verdana" w:cs="Arial"/>
          <w:b/>
          <w:sz w:val="20"/>
        </w:rPr>
        <w:t>FGA68A</w:t>
      </w:r>
      <w:r w:rsidR="00DE1CA1">
        <w:rPr>
          <w:rFonts w:ascii="Verdana" w:hAnsi="Verdana" w:cs="Arial"/>
          <w:b/>
          <w:sz w:val="20"/>
        </w:rPr>
        <w:t xml:space="preserve"> </w:t>
      </w:r>
      <w:r w:rsidR="00DE1CA1">
        <w:rPr>
          <w:rFonts w:ascii="Verdana" w:hAnsi="Verdana" w:cs="Arial"/>
          <w:bCs/>
          <w:sz w:val="20"/>
        </w:rPr>
        <w:t xml:space="preserve">por cuanto </w:t>
      </w:r>
      <w:r w:rsidR="00B33073">
        <w:rPr>
          <w:rFonts w:ascii="Verdana" w:hAnsi="Verdana" w:cs="Arial"/>
          <w:bCs/>
          <w:sz w:val="20"/>
        </w:rPr>
        <w:t>realizó el traslado a persona indeterminada el 1 de abril de 2011</w:t>
      </w:r>
      <w:r w:rsidR="0043732A">
        <w:rPr>
          <w:rFonts w:ascii="Verdana" w:hAnsi="Verdana" w:cs="Arial"/>
          <w:bCs/>
          <w:sz w:val="20"/>
        </w:rPr>
        <w:t xml:space="preserve"> para lo cual aporta un Certificado de Tradición del 5 de agosto de 2024 </w:t>
      </w:r>
      <w:r w:rsidR="004A236D">
        <w:rPr>
          <w:rFonts w:ascii="Verdana" w:hAnsi="Verdana" w:cs="Arial"/>
          <w:bCs/>
          <w:sz w:val="20"/>
        </w:rPr>
        <w:t xml:space="preserve">suscrito por la </w:t>
      </w:r>
      <w:r w:rsidR="004A236D">
        <w:rPr>
          <w:rFonts w:ascii="Verdana" w:hAnsi="Verdana" w:cs="Arial"/>
          <w:b/>
          <w:sz w:val="20"/>
        </w:rPr>
        <w:t>DIRECCIÓN DE TRÁNSITO Y TRANSPORTE DE FLORIDABLANCA – SANTANDER.</w:t>
      </w:r>
    </w:p>
    <w:p w14:paraId="1408C796" w14:textId="77777777" w:rsidR="00151257" w:rsidRPr="00151257" w:rsidRDefault="00151257" w:rsidP="00151257">
      <w:pPr>
        <w:pStyle w:val="Prrafodelista"/>
        <w:rPr>
          <w:rFonts w:ascii="Verdana" w:hAnsi="Verdana"/>
          <w:sz w:val="20"/>
        </w:rPr>
      </w:pPr>
    </w:p>
    <w:p w14:paraId="71E25CA3" w14:textId="52B67460" w:rsidR="00151257" w:rsidRDefault="00151257" w:rsidP="0063688A">
      <w:pPr>
        <w:pStyle w:val="Prrafodelista"/>
        <w:widowControl/>
        <w:numPr>
          <w:ilvl w:val="1"/>
          <w:numId w:val="23"/>
        </w:numPr>
        <w:autoSpaceDE/>
        <w:autoSpaceDN/>
        <w:jc w:val="both"/>
        <w:rPr>
          <w:rFonts w:ascii="Verdana" w:hAnsi="Verdana"/>
          <w:sz w:val="20"/>
        </w:rPr>
      </w:pPr>
      <w:r>
        <w:rPr>
          <w:rFonts w:ascii="Verdana" w:hAnsi="Verdana"/>
          <w:sz w:val="20"/>
        </w:rPr>
        <w:t>Que</w:t>
      </w:r>
      <w:r w:rsidR="00EC527D">
        <w:rPr>
          <w:rFonts w:ascii="Verdana" w:hAnsi="Verdana"/>
          <w:sz w:val="20"/>
        </w:rPr>
        <w:t xml:space="preserve">, por lo anteriormente mencionado, mediante la </w:t>
      </w:r>
      <w:r w:rsidR="00EC527D">
        <w:rPr>
          <w:rFonts w:ascii="Verdana" w:hAnsi="Verdana"/>
          <w:b/>
          <w:bCs/>
          <w:sz w:val="20"/>
        </w:rPr>
        <w:t xml:space="preserve">RESOLUCIÓN 0095388 del 20 de agosto </w:t>
      </w:r>
      <w:r w:rsidR="00710F38">
        <w:rPr>
          <w:rFonts w:ascii="Verdana" w:hAnsi="Verdana"/>
          <w:b/>
          <w:bCs/>
          <w:sz w:val="20"/>
        </w:rPr>
        <w:t>2024</w:t>
      </w:r>
      <w:r w:rsidR="00220004" w:rsidRPr="000F2D4F">
        <w:rPr>
          <w:rFonts w:ascii="Verdana" w:hAnsi="Verdana"/>
          <w:sz w:val="20"/>
        </w:rPr>
        <w:t>,</w:t>
      </w:r>
      <w:r w:rsidR="00220004">
        <w:rPr>
          <w:rFonts w:ascii="Verdana" w:hAnsi="Verdana"/>
          <w:b/>
          <w:bCs/>
          <w:sz w:val="20"/>
        </w:rPr>
        <w:t xml:space="preserve"> </w:t>
      </w:r>
      <w:r w:rsidR="00220004">
        <w:rPr>
          <w:rFonts w:ascii="Verdana" w:hAnsi="Verdana"/>
          <w:sz w:val="20"/>
        </w:rPr>
        <w:t xml:space="preserve">el </w:t>
      </w:r>
      <w:r w:rsidR="000F2D4F">
        <w:rPr>
          <w:rFonts w:ascii="Verdana" w:hAnsi="Verdana"/>
          <w:sz w:val="20"/>
        </w:rPr>
        <w:t>Jefe</w:t>
      </w:r>
      <w:r w:rsidR="00220004">
        <w:rPr>
          <w:rFonts w:ascii="Verdana" w:hAnsi="Verdana"/>
          <w:sz w:val="20"/>
        </w:rPr>
        <w:t xml:space="preserve"> de la Oficina Asesora Jurídica de la Administradora de los Recursos del Sistema Generala de Seguridad Social en Salud – ADRES, </w:t>
      </w:r>
      <w:r w:rsidR="00414049">
        <w:rPr>
          <w:rFonts w:ascii="Verdana" w:hAnsi="Verdana"/>
          <w:sz w:val="20"/>
        </w:rPr>
        <w:t>ordenó la apertura pr</w:t>
      </w:r>
      <w:r w:rsidR="00940581">
        <w:rPr>
          <w:rFonts w:ascii="Verdana" w:hAnsi="Verdana"/>
          <w:sz w:val="20"/>
        </w:rPr>
        <w:t>obatori</w:t>
      </w:r>
      <w:r w:rsidR="000F2D4F">
        <w:rPr>
          <w:rFonts w:ascii="Verdana" w:hAnsi="Verdana"/>
          <w:sz w:val="20"/>
        </w:rPr>
        <w:t>a en los términos establecidos en el Código General del Proceso.</w:t>
      </w:r>
    </w:p>
    <w:p w14:paraId="2E8B4C60" w14:textId="77777777" w:rsidR="000F2D4F" w:rsidRPr="000F2D4F" w:rsidRDefault="000F2D4F" w:rsidP="000F2D4F">
      <w:pPr>
        <w:pStyle w:val="Prrafodelista"/>
        <w:rPr>
          <w:rFonts w:ascii="Verdana" w:hAnsi="Verdana"/>
          <w:sz w:val="20"/>
        </w:rPr>
      </w:pPr>
    </w:p>
    <w:p w14:paraId="2BB3F38F" w14:textId="2FCE2725" w:rsidR="000C643D" w:rsidRPr="00D14619" w:rsidRDefault="000C643D" w:rsidP="000C643D">
      <w:pPr>
        <w:pStyle w:val="Prrafodelista"/>
        <w:widowControl/>
        <w:numPr>
          <w:ilvl w:val="1"/>
          <w:numId w:val="23"/>
        </w:numPr>
        <w:autoSpaceDE/>
        <w:autoSpaceDN/>
        <w:jc w:val="both"/>
        <w:rPr>
          <w:rStyle w:val="Sangra2detindependienteCar"/>
          <w:sz w:val="20"/>
        </w:rPr>
      </w:pPr>
      <w:r w:rsidRPr="009B6687">
        <w:rPr>
          <w:rFonts w:ascii="Verdana" w:hAnsi="Verdana" w:cs="Arial"/>
          <w:bCs/>
          <w:sz w:val="20"/>
        </w:rPr>
        <w:t xml:space="preserve">Que, si bien es cierto quien profirió el acto administrativo </w:t>
      </w:r>
      <w:r>
        <w:rPr>
          <w:rFonts w:ascii="Verdana" w:hAnsi="Verdana" w:cs="Arial"/>
          <w:b/>
          <w:sz w:val="20"/>
        </w:rPr>
        <w:t>RESOLUCIÓN No. 3442 del 12 de abril de 2019</w:t>
      </w:r>
      <w:r w:rsidRPr="009B6687">
        <w:rPr>
          <w:rFonts w:ascii="Verdana" w:hAnsi="Verdana"/>
          <w:sz w:val="20"/>
        </w:rPr>
        <w:t xml:space="preserve"> fue la Oficina Asesora Jurídica en el marco de la competencia atribuida a través del artículo 7 de la Resolución 101 del 22 de agosto de 2017, la misma fue delegada a la </w:t>
      </w:r>
      <w:r w:rsidRPr="009B6687">
        <w:rPr>
          <w:rStyle w:val="Sangra2detindependienteCar"/>
          <w:rFonts w:cs="Arial"/>
          <w:sz w:val="20"/>
        </w:rPr>
        <w:t>Dirección de Otras Prestaciones mediante el artículo 6 de la Resolución No. 0001012 del 20 de mayo de 2022.</w:t>
      </w:r>
    </w:p>
    <w:p w14:paraId="62C03E1D" w14:textId="77777777" w:rsidR="00D14619" w:rsidRPr="00D14619" w:rsidRDefault="00D14619" w:rsidP="00D14619">
      <w:pPr>
        <w:pStyle w:val="Prrafodelista"/>
        <w:rPr>
          <w:rStyle w:val="Sangra2detindependienteCar"/>
          <w:sz w:val="20"/>
        </w:rPr>
      </w:pPr>
    </w:p>
    <w:p w14:paraId="7165A036" w14:textId="64568006" w:rsidR="00D14619" w:rsidRPr="005E02C5" w:rsidRDefault="00D14619" w:rsidP="000C643D">
      <w:pPr>
        <w:pStyle w:val="Prrafodelista"/>
        <w:widowControl/>
        <w:numPr>
          <w:ilvl w:val="1"/>
          <w:numId w:val="23"/>
        </w:numPr>
        <w:autoSpaceDE/>
        <w:autoSpaceDN/>
        <w:jc w:val="both"/>
        <w:rPr>
          <w:rStyle w:val="Sangra2detindependienteCar"/>
          <w:sz w:val="20"/>
        </w:rPr>
      </w:pPr>
      <w:r>
        <w:rPr>
          <w:rStyle w:val="Sangra2detindependienteCar"/>
          <w:sz w:val="20"/>
        </w:rPr>
        <w:t xml:space="preserve">Que, por lo mencionado es competente </w:t>
      </w:r>
      <w:r w:rsidR="00F277CD">
        <w:rPr>
          <w:rStyle w:val="Sangra2detindependienteCar"/>
          <w:sz w:val="20"/>
        </w:rPr>
        <w:t>esta dirección para resolver la presente Revocatoria Directa.</w:t>
      </w:r>
    </w:p>
    <w:p w14:paraId="4FE20FF7" w14:textId="77777777" w:rsidR="000F2D4F" w:rsidRDefault="000F2D4F" w:rsidP="000C643D">
      <w:pPr>
        <w:pStyle w:val="Prrafodelista"/>
        <w:widowControl/>
        <w:autoSpaceDE/>
        <w:autoSpaceDN/>
        <w:ind w:left="360"/>
        <w:jc w:val="both"/>
        <w:rPr>
          <w:rFonts w:ascii="Verdana" w:hAnsi="Verdana"/>
          <w:sz w:val="20"/>
        </w:rPr>
      </w:pPr>
    </w:p>
    <w:bookmarkEnd w:id="1"/>
    <w:p w14:paraId="6AFB2A10" w14:textId="77777777" w:rsidR="009A7D6D" w:rsidRPr="009A7D6D" w:rsidRDefault="009A7D6D" w:rsidP="009A7D6D">
      <w:pPr>
        <w:pStyle w:val="Prrafodelista"/>
        <w:rPr>
          <w:rFonts w:ascii="Verdana" w:hAnsi="Verdana" w:cs="Arial"/>
          <w:bCs/>
          <w:sz w:val="20"/>
        </w:rPr>
      </w:pPr>
    </w:p>
    <w:p w14:paraId="1074AEBF" w14:textId="77777777" w:rsidR="00624A87" w:rsidRPr="00920397" w:rsidRDefault="00624A87" w:rsidP="00624A87">
      <w:pPr>
        <w:contextualSpacing/>
        <w:jc w:val="both"/>
        <w:rPr>
          <w:rFonts w:ascii="Verdana" w:hAnsi="Verdana" w:cs="Arial"/>
          <w:b/>
          <w:sz w:val="20"/>
          <w:szCs w:val="20"/>
        </w:rPr>
      </w:pPr>
      <w:r w:rsidRPr="00920397">
        <w:rPr>
          <w:rFonts w:ascii="Verdana" w:hAnsi="Verdana" w:cs="Arial"/>
          <w:b/>
          <w:sz w:val="20"/>
          <w:szCs w:val="20"/>
        </w:rPr>
        <w:t>2.</w:t>
      </w:r>
      <w:r w:rsidRPr="00920397">
        <w:rPr>
          <w:rFonts w:ascii="Verdana" w:hAnsi="Verdana" w:cs="Arial"/>
          <w:b/>
          <w:color w:val="FF0000"/>
          <w:sz w:val="20"/>
          <w:szCs w:val="20"/>
        </w:rPr>
        <w:t xml:space="preserve"> </w:t>
      </w:r>
      <w:r w:rsidRPr="00920397">
        <w:rPr>
          <w:rFonts w:ascii="Verdana" w:hAnsi="Verdana" w:cs="Arial"/>
          <w:b/>
          <w:sz w:val="20"/>
          <w:szCs w:val="20"/>
        </w:rPr>
        <w:t xml:space="preserve">PROCEDENCIA DE LA REVOCATORIA </w:t>
      </w:r>
    </w:p>
    <w:p w14:paraId="676085F0" w14:textId="77777777" w:rsidR="00624A87" w:rsidRPr="00920397" w:rsidRDefault="00624A87" w:rsidP="00624A87">
      <w:pPr>
        <w:pStyle w:val="Prrafodelista"/>
        <w:tabs>
          <w:tab w:val="left" w:pos="284"/>
          <w:tab w:val="left" w:pos="993"/>
        </w:tabs>
        <w:spacing w:line="276" w:lineRule="auto"/>
        <w:ind w:left="0" w:right="-142"/>
        <w:jc w:val="both"/>
        <w:rPr>
          <w:rFonts w:ascii="Verdana" w:hAnsi="Verdana" w:cs="Arial"/>
          <w:b/>
          <w:sz w:val="20"/>
        </w:rPr>
      </w:pPr>
    </w:p>
    <w:p w14:paraId="7CFF3CFF" w14:textId="77777777" w:rsidR="00624A87" w:rsidRDefault="00624A87" w:rsidP="00624A87">
      <w:pPr>
        <w:jc w:val="both"/>
        <w:rPr>
          <w:rFonts w:ascii="Verdana" w:hAnsi="Verdana" w:cs="Arial"/>
          <w:bCs/>
          <w:sz w:val="20"/>
          <w:szCs w:val="20"/>
        </w:rPr>
      </w:pPr>
      <w:r w:rsidRPr="00920397">
        <w:rPr>
          <w:rFonts w:ascii="Verdana" w:hAnsi="Verdana" w:cs="Arial"/>
          <w:bCs/>
          <w:sz w:val="20"/>
          <w:szCs w:val="20"/>
        </w:rPr>
        <w:t>Ahora bien; con respecto a la procedencia de la Revocatoria Directa; es importante indicar que esta corresponde a un mecanismo de control de legalidad, otorgado a la administración para que la misma revoque sus propios actos administrativos bajo los parámetros establecidos en el artículo 93 de la Ley 1437 de 2011:</w:t>
      </w:r>
    </w:p>
    <w:p w14:paraId="1B0387D8" w14:textId="77777777" w:rsidR="00157185" w:rsidRPr="00920397" w:rsidRDefault="00157185" w:rsidP="00624A87">
      <w:pPr>
        <w:jc w:val="both"/>
        <w:rPr>
          <w:rFonts w:ascii="Verdana" w:hAnsi="Verdana" w:cs="Arial"/>
          <w:bCs/>
          <w:sz w:val="20"/>
          <w:szCs w:val="20"/>
        </w:rPr>
      </w:pPr>
    </w:p>
    <w:p w14:paraId="66D409A8" w14:textId="77777777" w:rsidR="00624A87" w:rsidRPr="00401DC8" w:rsidRDefault="00624A87" w:rsidP="00624A87">
      <w:pPr>
        <w:jc w:val="both"/>
        <w:rPr>
          <w:rFonts w:ascii="Verdana" w:hAnsi="Verdana" w:cs="Arial"/>
          <w:bCs/>
        </w:rPr>
      </w:pPr>
    </w:p>
    <w:p w14:paraId="6F835828" w14:textId="77777777" w:rsidR="00624A87" w:rsidRPr="00C63F5A" w:rsidRDefault="00624A87" w:rsidP="00624A87">
      <w:pPr>
        <w:ind w:left="426" w:right="424"/>
        <w:jc w:val="both"/>
        <w:rPr>
          <w:rFonts w:ascii="Verdana" w:hAnsi="Verdana" w:cs="Arial"/>
          <w:bCs/>
          <w:i/>
          <w:iCs/>
          <w:sz w:val="18"/>
          <w:szCs w:val="18"/>
        </w:rPr>
      </w:pPr>
      <w:r w:rsidRPr="00C63F5A">
        <w:rPr>
          <w:rFonts w:ascii="Verdana" w:hAnsi="Verdana" w:cs="Arial"/>
          <w:bCs/>
          <w:i/>
          <w:iCs/>
          <w:sz w:val="18"/>
          <w:szCs w:val="18"/>
        </w:rPr>
        <w:lastRenderedPageBreak/>
        <w:t>“(…) Los actos administrativos deberán ser revocados por las mismas autoridades que los hayan expedido o por sus inmediatos superiores jerárquicos o funcionales, de oficio o a solicitud de parte… (…)”</w:t>
      </w:r>
    </w:p>
    <w:p w14:paraId="1CD9E67A" w14:textId="77777777" w:rsidR="00624A87" w:rsidRPr="009B6687" w:rsidRDefault="00624A87" w:rsidP="00624A87">
      <w:pPr>
        <w:ind w:left="1134" w:right="140"/>
        <w:jc w:val="both"/>
        <w:rPr>
          <w:rFonts w:ascii="Verdana" w:hAnsi="Verdana" w:cs="Arial"/>
          <w:bCs/>
          <w:i/>
          <w:iCs/>
        </w:rPr>
      </w:pPr>
    </w:p>
    <w:p w14:paraId="6E6B982E" w14:textId="77777777" w:rsidR="00624A87" w:rsidRPr="00920397" w:rsidRDefault="00624A87" w:rsidP="00624A87">
      <w:pPr>
        <w:ind w:right="141"/>
        <w:jc w:val="both"/>
        <w:rPr>
          <w:rFonts w:ascii="Verdana" w:hAnsi="Verdana" w:cs="Arial"/>
          <w:sz w:val="20"/>
          <w:szCs w:val="20"/>
        </w:rPr>
      </w:pPr>
      <w:r w:rsidRPr="00920397">
        <w:rPr>
          <w:rFonts w:ascii="Verdana" w:hAnsi="Verdana" w:cs="Arial"/>
          <w:sz w:val="20"/>
          <w:szCs w:val="20"/>
        </w:rPr>
        <w:t xml:space="preserve">Así mismo; sobre el particular, la Corte Constitucional mediante sentencia C-742 de 1999, M.P. JOSE GREGORIO HERNANDEZ GALINDO, </w:t>
      </w:r>
      <w:r w:rsidRPr="00920397">
        <w:rPr>
          <w:rFonts w:ascii="Verdana" w:hAnsi="Verdana" w:cs="Arial"/>
          <w:iCs/>
          <w:sz w:val="20"/>
          <w:szCs w:val="20"/>
        </w:rPr>
        <w:t>precisa sobre la revocatoria directa lo siguiente</w:t>
      </w:r>
      <w:r w:rsidRPr="00920397">
        <w:rPr>
          <w:rFonts w:ascii="Verdana" w:hAnsi="Verdana" w:cs="Arial"/>
          <w:sz w:val="20"/>
          <w:szCs w:val="20"/>
        </w:rPr>
        <w:t xml:space="preserve">: </w:t>
      </w:r>
    </w:p>
    <w:p w14:paraId="30BA0FF4" w14:textId="77777777" w:rsidR="00624A87" w:rsidRPr="00BE6189" w:rsidRDefault="00624A87" w:rsidP="00624A87">
      <w:pPr>
        <w:tabs>
          <w:tab w:val="left" w:pos="9214"/>
          <w:tab w:val="left" w:pos="9356"/>
        </w:tabs>
        <w:ind w:left="567" w:right="141"/>
        <w:jc w:val="both"/>
        <w:rPr>
          <w:rFonts w:ascii="Verdana" w:hAnsi="Verdana" w:cs="Arial"/>
        </w:rPr>
      </w:pPr>
    </w:p>
    <w:p w14:paraId="6D02C533" w14:textId="77777777" w:rsidR="00624A87" w:rsidRPr="00C63F5A" w:rsidRDefault="00624A87" w:rsidP="00624A87">
      <w:pPr>
        <w:ind w:left="426" w:right="424"/>
        <w:jc w:val="both"/>
        <w:rPr>
          <w:rFonts w:ascii="Verdana" w:hAnsi="Verdana" w:cs="Arial"/>
          <w:i/>
          <w:iCs/>
          <w:sz w:val="18"/>
          <w:szCs w:val="18"/>
        </w:rPr>
      </w:pPr>
      <w:r w:rsidRPr="00C63F5A">
        <w:rPr>
          <w:rFonts w:ascii="Verdana" w:hAnsi="Verdana" w:cs="Arial"/>
          <w:sz w:val="18"/>
          <w:szCs w:val="18"/>
        </w:rPr>
        <w:t xml:space="preserve">“(…) </w:t>
      </w:r>
      <w:r w:rsidRPr="00C63F5A">
        <w:rPr>
          <w:rFonts w:ascii="Verdana" w:hAnsi="Verdana" w:cs="Arial"/>
          <w:i/>
          <w:iCs/>
          <w:sz w:val="18"/>
          <w:szCs w:val="18"/>
        </w:rPr>
        <w:t>La revocación directa tiene como propósito el de dar a la autoridad la oportunidad de corregir lo actuado por ella misma, inclusive de oficio, ya no con fundamento en consideraciones relativas al interés particular del recurrente sino por una causa de interés general que consiste en la recuperación del imperio de la legalidad o en la reparación de un daño público. La persona afectada sí puede en principio pedir a la Administración que revoque su acto, o la autoridad puede obrar de oficio. Cosa distinta es que el interesado, a pesar de haber hecho uso de los recursos existentes, pretenda acudir a la vía de la revocación directa, a manera de recurso adicional, lo cual puede prohibir el legislador, como lo hace la norma acusada, por razones de celeridad y eficacia de la actividad administrativa (art. 209 C.P.) y además para que, si ya fue agotada la vía gubernativa, el administrado acuda a la jurisdicción.</w:t>
      </w:r>
    </w:p>
    <w:p w14:paraId="1E543342" w14:textId="77777777" w:rsidR="00624A87" w:rsidRPr="00C63F5A" w:rsidRDefault="00624A87" w:rsidP="00624A87">
      <w:pPr>
        <w:ind w:left="426" w:right="424"/>
        <w:jc w:val="both"/>
        <w:rPr>
          <w:rFonts w:ascii="Verdana" w:hAnsi="Verdana" w:cs="Arial"/>
          <w:i/>
          <w:iCs/>
          <w:sz w:val="18"/>
          <w:szCs w:val="18"/>
        </w:rPr>
      </w:pPr>
    </w:p>
    <w:p w14:paraId="1F3F3D06" w14:textId="77777777" w:rsidR="00624A87" w:rsidRPr="00C63F5A" w:rsidRDefault="00624A87" w:rsidP="00624A87">
      <w:pPr>
        <w:tabs>
          <w:tab w:val="left" w:pos="9214"/>
          <w:tab w:val="left" w:pos="9356"/>
        </w:tabs>
        <w:ind w:left="426" w:right="424"/>
        <w:jc w:val="both"/>
        <w:rPr>
          <w:rFonts w:ascii="Verdana" w:hAnsi="Verdana" w:cs="Arial"/>
          <w:i/>
          <w:iCs/>
          <w:sz w:val="18"/>
          <w:szCs w:val="18"/>
        </w:rPr>
      </w:pPr>
      <w:r w:rsidRPr="00C63F5A">
        <w:rPr>
          <w:rFonts w:ascii="Verdana" w:hAnsi="Verdana" w:cs="Arial"/>
          <w:i/>
          <w:iCs/>
          <w:sz w:val="18"/>
          <w:szCs w:val="18"/>
        </w:rPr>
        <w:t>… La revocación directa es la prerrogativa que tiene la administración para enmendar, en forma directa o a petición de parte, sus actuaciones contrarias a la ley o a la Constitución, que atenten contra el interés público o social o que generen agravio injustificado a alguna persona. Y es una prerrogativa en tanto que la administración puede extinguir sus propios actos por las causales previstas en la ley y está facultada para hacerlo en cualquier momento, incluso cuando el acto administrativo ya ha sido demandado ante lo contencioso administrativo; pero, también es una obligación que forzosamente debe asumir en los eventos en que, motu proprio, constatare la ocurrencia de una de las causales señaladas. Si así fuere, la administración tiene el deber de revocar el acto lesivo de la constitucionalidad o legalidad o atentatorio del interés público o social o que causa agravio injustificado a una persona. (…)”</w:t>
      </w:r>
    </w:p>
    <w:p w14:paraId="5814E50C" w14:textId="77777777" w:rsidR="00624A87" w:rsidRPr="009B6687" w:rsidRDefault="00624A87" w:rsidP="00624A87">
      <w:pPr>
        <w:pStyle w:val="pf0"/>
        <w:jc w:val="both"/>
        <w:rPr>
          <w:rFonts w:ascii="Verdana" w:hAnsi="Verdana" w:cs="Arial"/>
          <w:bCs/>
          <w:sz w:val="20"/>
          <w:szCs w:val="20"/>
          <w:lang w:val="es-ES_tradnl" w:eastAsia="es-ES"/>
        </w:rPr>
      </w:pPr>
      <w:r w:rsidRPr="009B6687">
        <w:rPr>
          <w:rFonts w:ascii="Verdana" w:hAnsi="Verdana" w:cs="Arial"/>
          <w:bCs/>
          <w:sz w:val="20"/>
          <w:szCs w:val="20"/>
          <w:lang w:val="es-ES_tradnl" w:eastAsia="es-ES"/>
        </w:rPr>
        <w:t xml:space="preserve">En el mismo sentido el Honorable Consejo de Estado en Sentencia con radicación número 25000-23-000-1998-3963-01 (5618-02), Consejero Ponente Alberto Arango Mantilla, consideró lo siguiente en cuanto a la revocatoria de los actos administrativos: </w:t>
      </w:r>
    </w:p>
    <w:p w14:paraId="34A3DD58" w14:textId="77777777" w:rsidR="00624A87" w:rsidRPr="00C63F5A" w:rsidRDefault="00624A87" w:rsidP="00624A87">
      <w:pPr>
        <w:pStyle w:val="pf0"/>
        <w:ind w:left="426" w:right="424"/>
        <w:jc w:val="both"/>
        <w:rPr>
          <w:rFonts w:ascii="Verdana" w:hAnsi="Verdana" w:cs="Arial"/>
          <w:sz w:val="18"/>
          <w:szCs w:val="18"/>
        </w:rPr>
      </w:pPr>
      <w:r w:rsidRPr="00C63F5A">
        <w:rPr>
          <w:rStyle w:val="cf21"/>
          <w:rFonts w:ascii="Verdana" w:hAnsi="Verdana"/>
        </w:rPr>
        <w:t xml:space="preserve">“Como se sabe, la revocación directa del acto administrativo es una potestad legal otorgada a una autoridad para hacer desaparecer de la vida jurídica las decisiones que ella misma ha expedido, </w:t>
      </w:r>
      <w:r w:rsidRPr="00C63F5A">
        <w:rPr>
          <w:rStyle w:val="cf31"/>
          <w:rFonts w:ascii="Verdana" w:hAnsi="Verdana"/>
        </w:rPr>
        <w:t>bien sea por razones de legalidad</w:t>
      </w:r>
      <w:r w:rsidRPr="00C63F5A">
        <w:rPr>
          <w:rStyle w:val="cf21"/>
          <w:rFonts w:ascii="Verdana" w:hAnsi="Verdana"/>
        </w:rPr>
        <w:t xml:space="preserve"> o por motivos de mérito (causales). </w:t>
      </w:r>
      <w:r w:rsidRPr="00C63F5A">
        <w:rPr>
          <w:rStyle w:val="cf31"/>
          <w:rFonts w:ascii="Verdana" w:hAnsi="Verdana"/>
        </w:rPr>
        <w:t xml:space="preserve">Son razones de legalidad cuando constituye un juicio estrictamente lógico jurídico, esto es, cuando se hace una confrontación normativa, porque infringe el orden preestablecido que constituye el principio de legalidad (num. 1º del art. 69 del C.C.A.). </w:t>
      </w:r>
      <w:r w:rsidRPr="00C63F5A">
        <w:rPr>
          <w:rStyle w:val="cf21"/>
          <w:rFonts w:ascii="Verdana" w:hAnsi="Verdana"/>
        </w:rPr>
        <w:t xml:space="preserve">Y de mérito, cuando el acto es extinguido por razones de oportunidad, conveniencia pública, o cuando una persona determinada recibe un agravio injustificado (num. 2º y 3º ibidem)”. </w:t>
      </w:r>
      <w:r w:rsidRPr="00C63F5A">
        <w:rPr>
          <w:rStyle w:val="cf41"/>
          <w:rFonts w:ascii="Verdana" w:hAnsi="Verdana"/>
        </w:rPr>
        <w:t>(</w:t>
      </w:r>
      <w:r w:rsidRPr="00C63F5A">
        <w:rPr>
          <w:rStyle w:val="cf01"/>
          <w:rFonts w:ascii="Verdana" w:hAnsi="Verdana"/>
        </w:rPr>
        <w:t>Subrayado y negrilla fuera de texto)</w:t>
      </w:r>
    </w:p>
    <w:p w14:paraId="0D6F4699" w14:textId="77777777" w:rsidR="00624A87" w:rsidRPr="00920397" w:rsidRDefault="00624A87" w:rsidP="00624A87">
      <w:pPr>
        <w:pStyle w:val="Sinespaciado"/>
        <w:ind w:right="141"/>
        <w:jc w:val="both"/>
        <w:rPr>
          <w:rFonts w:ascii="Verdana" w:hAnsi="Verdana" w:cs="Arial"/>
          <w:sz w:val="20"/>
          <w:szCs w:val="20"/>
        </w:rPr>
      </w:pPr>
      <w:r w:rsidRPr="00920397">
        <w:rPr>
          <w:rFonts w:ascii="Verdana" w:hAnsi="Verdana" w:cs="Arial"/>
          <w:sz w:val="20"/>
          <w:szCs w:val="20"/>
        </w:rPr>
        <w:t xml:space="preserve">Por otro lado; dentro de la relación que tiene la Revocatoria con el Debido Proceso, la Corte Constitucional en Sentencia C-980 de 2010, ha señalado que el mismo no solo aplica al procedimiento judicial sino también a todas las actuaciones administrativas, y con ello a todo el actuar de la administración pública: </w:t>
      </w:r>
    </w:p>
    <w:p w14:paraId="00F415F5" w14:textId="77777777" w:rsidR="00624A87" w:rsidRPr="00BE6189" w:rsidRDefault="00624A87" w:rsidP="00624A87">
      <w:pPr>
        <w:pStyle w:val="Sinespaciado"/>
        <w:ind w:left="1134" w:right="141"/>
        <w:jc w:val="both"/>
        <w:rPr>
          <w:rFonts w:ascii="Verdana" w:hAnsi="Verdana" w:cs="Arial"/>
        </w:rPr>
      </w:pPr>
    </w:p>
    <w:p w14:paraId="2EFAF839" w14:textId="77777777" w:rsidR="00624A87" w:rsidRPr="00370DB3" w:rsidRDefault="00624A87" w:rsidP="00624A87">
      <w:pPr>
        <w:pStyle w:val="Sinespaciado"/>
        <w:ind w:left="426" w:right="424"/>
        <w:jc w:val="both"/>
        <w:rPr>
          <w:rFonts w:ascii="Verdana" w:hAnsi="Verdana" w:cs="Arial"/>
          <w:sz w:val="18"/>
          <w:szCs w:val="18"/>
          <w:shd w:val="clear" w:color="auto" w:fill="FFFFFF"/>
        </w:rPr>
      </w:pPr>
      <w:r w:rsidRPr="00370DB3">
        <w:rPr>
          <w:rFonts w:ascii="Verdana" w:hAnsi="Verdana" w:cs="Arial"/>
          <w:i/>
          <w:sz w:val="18"/>
          <w:szCs w:val="18"/>
          <w:shd w:val="clear" w:color="auto" w:fill="FFFFFF"/>
        </w:rPr>
        <w:t xml:space="preserve">“… la Constitución extiende la garantía del debido proceso no solo a los juicios y procedimientos judiciales, sino también a todas las actuaciones administrativas. Ello significa, que el debido proceso se mueve también “dentro del contexto de </w:t>
      </w:r>
      <w:r w:rsidRPr="00370DB3">
        <w:rPr>
          <w:rFonts w:ascii="Verdana" w:hAnsi="Verdana" w:cs="Arial"/>
          <w:b/>
          <w:i/>
          <w:sz w:val="18"/>
          <w:szCs w:val="18"/>
          <w:u w:val="single"/>
          <w:shd w:val="clear" w:color="auto" w:fill="FFFFFF"/>
        </w:rPr>
        <w:t>garantizar la correcta producción de los actos administrativos, y por ello extiende su cobertura a todo el ejercicio que debe desarrollar la administración pública</w:t>
      </w:r>
      <w:r w:rsidRPr="00370DB3">
        <w:rPr>
          <w:rFonts w:ascii="Verdana" w:hAnsi="Verdana" w:cs="Arial"/>
          <w:i/>
          <w:sz w:val="18"/>
          <w:szCs w:val="18"/>
          <w:shd w:val="clear" w:color="auto" w:fill="FFFFFF"/>
        </w:rPr>
        <w:t>, en la realización de sus objetivos y fines estatales, es decir, cobija a todas sus manifestaciones  en  cuanto a la formación y ejecución de los actos, a las peticiones que realicen los particulares, a los procesos que por motivo y con ocasión de sus funciones cada entidad administrativa debe desarrollar y desde luego, garantiza la defensa ciudadana al señalarle los medios de impugnación previstos respecto de las providencias administrativas, cuando crea el particular, que a través de ellas se hayan afectado sus intereses”.</w:t>
      </w:r>
      <w:r w:rsidRPr="00370DB3">
        <w:rPr>
          <w:rFonts w:ascii="Verdana" w:hAnsi="Verdana" w:cs="Arial"/>
          <w:sz w:val="18"/>
          <w:szCs w:val="18"/>
          <w:shd w:val="clear" w:color="auto" w:fill="FFFFFF"/>
        </w:rPr>
        <w:t xml:space="preserve"> </w:t>
      </w:r>
      <w:r w:rsidRPr="00370DB3">
        <w:rPr>
          <w:rFonts w:ascii="Verdana" w:hAnsi="Verdana" w:cs="Arial"/>
          <w:b/>
          <w:bCs/>
          <w:sz w:val="18"/>
          <w:szCs w:val="18"/>
          <w:shd w:val="clear" w:color="auto" w:fill="FFFFFF"/>
        </w:rPr>
        <w:t>(Negrilla y subrayado fuera de texto).</w:t>
      </w:r>
    </w:p>
    <w:p w14:paraId="537F1D0C" w14:textId="77777777" w:rsidR="00624A87" w:rsidRPr="00920397" w:rsidRDefault="00624A87" w:rsidP="00920397">
      <w:pPr>
        <w:pStyle w:val="Sinespaciado"/>
        <w:ind w:right="49"/>
        <w:jc w:val="both"/>
        <w:rPr>
          <w:rFonts w:ascii="Verdana" w:hAnsi="Verdana" w:cs="Arial"/>
          <w:sz w:val="20"/>
          <w:szCs w:val="20"/>
          <w:shd w:val="clear" w:color="auto" w:fill="FFFFFF"/>
        </w:rPr>
      </w:pPr>
      <w:r w:rsidRPr="00920397">
        <w:rPr>
          <w:rFonts w:ascii="Verdana" w:hAnsi="Verdana" w:cs="Arial"/>
          <w:sz w:val="20"/>
          <w:szCs w:val="20"/>
          <w:shd w:val="clear" w:color="auto" w:fill="FFFFFF"/>
        </w:rPr>
        <w:lastRenderedPageBreak/>
        <w:t>Por su parte; el Consejo de Estado- Sala de lo Contenciosa Administrativa- Sección Cuarta de 25 de octubre de 2017 se pronunció sobre las modalidades de revocatoria directa en la Sentencia 73001-23-31-000-2008-00237-01 señalando lo siguiente:</w:t>
      </w:r>
    </w:p>
    <w:p w14:paraId="4E8A4514" w14:textId="77777777" w:rsidR="00624A87" w:rsidRPr="00370DB3" w:rsidRDefault="00624A87" w:rsidP="00624A87">
      <w:pPr>
        <w:pStyle w:val="Sinespaciado"/>
        <w:ind w:left="1134" w:right="424"/>
        <w:jc w:val="both"/>
        <w:rPr>
          <w:rFonts w:ascii="Verdana" w:hAnsi="Verdana" w:cs="Arial"/>
          <w:sz w:val="18"/>
          <w:szCs w:val="18"/>
        </w:rPr>
      </w:pPr>
    </w:p>
    <w:p w14:paraId="2988E370" w14:textId="77777777" w:rsidR="00624A87" w:rsidRPr="00370DB3" w:rsidRDefault="00624A87" w:rsidP="007C0FB5">
      <w:pPr>
        <w:pStyle w:val="Sinespaciado"/>
        <w:ind w:left="426" w:right="616"/>
        <w:jc w:val="both"/>
        <w:rPr>
          <w:rFonts w:ascii="Verdana" w:hAnsi="Verdana" w:cs="Arial"/>
          <w:b/>
          <w:bCs/>
          <w:sz w:val="18"/>
          <w:szCs w:val="18"/>
          <w:shd w:val="clear" w:color="auto" w:fill="FFFFFF"/>
        </w:rPr>
      </w:pPr>
      <w:r w:rsidRPr="00370DB3">
        <w:rPr>
          <w:rFonts w:ascii="Verdana" w:hAnsi="Verdana" w:cs="Arial"/>
          <w:i/>
          <w:sz w:val="18"/>
          <w:szCs w:val="18"/>
          <w:shd w:val="clear" w:color="auto" w:fill="FFFFFF"/>
        </w:rPr>
        <w:t xml:space="preserve">“(…) No obstante, del examen de la normativa positiva que la regula (artículos 69 a 74 del Código Contencioso Administrativa) se puede concluir que tiene dos modalidades: de un lado, como mecanismo de utilización directa por parte del sujeto pasivo del acto frente a la autoridad que lo produjo o ante su inmediato superior y, de otro, como medida unilateral de la Administración para dejar sin efecto decisiones adoptadas por ella misma. En el segundo caso, es un mecanismo ya no alternativo sino adicional al de la vía gubernativa, </w:t>
      </w:r>
      <w:r w:rsidRPr="00370DB3">
        <w:rPr>
          <w:rFonts w:ascii="Verdana" w:hAnsi="Verdana" w:cs="Arial"/>
          <w:b/>
          <w:bCs/>
          <w:i/>
          <w:sz w:val="18"/>
          <w:szCs w:val="18"/>
          <w:u w:val="single"/>
          <w:shd w:val="clear" w:color="auto" w:fill="FFFFFF"/>
        </w:rPr>
        <w:t>del que puede hacer uso la Administración de manera oficiosa</w:t>
      </w:r>
      <w:r w:rsidRPr="00370DB3">
        <w:rPr>
          <w:rFonts w:ascii="Verdana" w:hAnsi="Verdana" w:cs="Arial"/>
          <w:i/>
          <w:sz w:val="18"/>
          <w:szCs w:val="18"/>
          <w:shd w:val="clear" w:color="auto" w:fill="FFFFFF"/>
        </w:rPr>
        <w:t xml:space="preserve">, </w:t>
      </w:r>
      <w:r w:rsidRPr="00370DB3">
        <w:rPr>
          <w:rFonts w:ascii="Verdana" w:hAnsi="Verdana" w:cs="Arial"/>
          <w:b/>
          <w:bCs/>
          <w:i/>
          <w:sz w:val="18"/>
          <w:szCs w:val="18"/>
          <w:u w:val="single"/>
          <w:shd w:val="clear" w:color="auto" w:fill="FFFFFF"/>
        </w:rPr>
        <w:t xml:space="preserve">bajo ciertas circunstancias y limitaciones, para revisar y corregir la manifiesta antijuridicidad, inconveniencia, o el agravio injustificado que cause alguno de sus actos administrativos. </w:t>
      </w:r>
      <w:r w:rsidRPr="00370DB3">
        <w:rPr>
          <w:rFonts w:ascii="Verdana" w:hAnsi="Verdana" w:cs="Arial"/>
          <w:i/>
          <w:sz w:val="18"/>
          <w:szCs w:val="18"/>
          <w:shd w:val="clear" w:color="auto" w:fill="FFFFFF"/>
        </w:rPr>
        <w:t>Es, en efecto, un mecanismo unilateral de la administración otorgado por el legislador, con el fin de revisar sus propias actuaciones y, dentro del contexto de la actuación oficiosa, sacar del tránsito jurídico decisiones por ella misma adoptadas”. Mediante esta figura, la Administración, de oficio o a solicitud de parte, deja sin efecto los actos administrativos expedidos por ella misma, por las causales y conforme con el trámite consagrado en la ley.</w:t>
      </w:r>
      <w:r w:rsidRPr="00370DB3">
        <w:rPr>
          <w:rFonts w:ascii="Verdana" w:hAnsi="Verdana" w:cs="Arial"/>
          <w:sz w:val="18"/>
          <w:szCs w:val="18"/>
          <w:shd w:val="clear" w:color="auto" w:fill="FFFFFF"/>
        </w:rPr>
        <w:t xml:space="preserve"> </w:t>
      </w:r>
      <w:r w:rsidRPr="00370DB3">
        <w:rPr>
          <w:rFonts w:ascii="Verdana" w:hAnsi="Verdana" w:cs="Arial"/>
          <w:b/>
          <w:bCs/>
          <w:sz w:val="18"/>
          <w:szCs w:val="18"/>
          <w:shd w:val="clear" w:color="auto" w:fill="FFFFFF"/>
        </w:rPr>
        <w:t>(Negrilla y subrayado fuera de texto).</w:t>
      </w:r>
    </w:p>
    <w:p w14:paraId="2AB04710" w14:textId="77777777" w:rsidR="00EC0CC5" w:rsidRPr="00D6532B" w:rsidRDefault="00EC0CC5" w:rsidP="007C0FB5">
      <w:pPr>
        <w:pStyle w:val="Textoindependiente"/>
        <w:ind w:left="284" w:right="616"/>
        <w:rPr>
          <w:rFonts w:ascii="Verdana" w:hAnsi="Verdana" w:cs="Arial"/>
          <w:i/>
          <w:iCs/>
          <w:sz w:val="18"/>
          <w:szCs w:val="18"/>
          <w:lang w:val="es-CO"/>
        </w:rPr>
      </w:pPr>
    </w:p>
    <w:p w14:paraId="49E50579" w14:textId="77777777" w:rsidR="00624A87" w:rsidRDefault="00624A87" w:rsidP="007C0FB5">
      <w:pPr>
        <w:pStyle w:val="Textoindependiente"/>
        <w:ind w:right="616"/>
        <w:rPr>
          <w:rFonts w:ascii="Verdana" w:hAnsi="Verdana" w:cs="Arial"/>
          <w:lang w:val="es-CO"/>
        </w:rPr>
      </w:pPr>
    </w:p>
    <w:p w14:paraId="720FD7A8" w14:textId="409D1703" w:rsidR="00624A87" w:rsidRPr="000F05E1" w:rsidRDefault="00A0622C" w:rsidP="00624A87">
      <w:pPr>
        <w:pStyle w:val="Textoindependiente"/>
        <w:ind w:right="51"/>
        <w:rPr>
          <w:rFonts w:ascii="Verdana" w:hAnsi="Verdana" w:cs="Arial"/>
          <w:b/>
          <w:bCs/>
        </w:rPr>
      </w:pPr>
      <w:r w:rsidRPr="000F05E1">
        <w:rPr>
          <w:rFonts w:ascii="Verdana" w:hAnsi="Verdana" w:cs="Arial"/>
          <w:b/>
          <w:bCs/>
        </w:rPr>
        <w:t>3</w:t>
      </w:r>
      <w:r w:rsidR="00624A87" w:rsidRPr="000F05E1">
        <w:rPr>
          <w:rFonts w:ascii="Verdana" w:hAnsi="Verdana" w:cs="Arial"/>
          <w:b/>
          <w:bCs/>
        </w:rPr>
        <w:t xml:space="preserve">. CONSIDERACIONES DE ESTA DIRECCIÓN </w:t>
      </w:r>
    </w:p>
    <w:p w14:paraId="7C5D1D0C" w14:textId="77777777" w:rsidR="00B24EB1" w:rsidRPr="000F05E1" w:rsidRDefault="00B24EB1" w:rsidP="00624A87">
      <w:pPr>
        <w:pStyle w:val="Textoindependiente"/>
        <w:ind w:right="51"/>
        <w:rPr>
          <w:rFonts w:ascii="Verdana" w:hAnsi="Verdana" w:cs="Arial"/>
          <w:b/>
          <w:bCs/>
        </w:rPr>
      </w:pPr>
    </w:p>
    <w:p w14:paraId="2885E4AE" w14:textId="773BA973" w:rsidR="00B24EB1" w:rsidRPr="000F05E1" w:rsidRDefault="00D43DFF" w:rsidP="00624A87">
      <w:pPr>
        <w:pStyle w:val="Textoindependiente"/>
        <w:ind w:right="51"/>
        <w:rPr>
          <w:rFonts w:ascii="Verdana" w:hAnsi="Verdana" w:cs="Arial"/>
          <w:b/>
          <w:bCs/>
        </w:rPr>
      </w:pPr>
      <w:r w:rsidRPr="000F05E1">
        <w:rPr>
          <w:rFonts w:ascii="Verdana" w:hAnsi="Verdana" w:cs="Arial"/>
          <w:b/>
          <w:bCs/>
        </w:rPr>
        <w:t>3.1</w:t>
      </w:r>
      <w:r w:rsidR="00B24EB1" w:rsidRPr="000F05E1">
        <w:rPr>
          <w:rFonts w:ascii="Verdana" w:hAnsi="Verdana" w:cs="Arial"/>
          <w:b/>
          <w:bCs/>
        </w:rPr>
        <w:t xml:space="preserve"> DEL PROCEDIMIENTO</w:t>
      </w:r>
    </w:p>
    <w:p w14:paraId="63F2BD1B" w14:textId="77777777" w:rsidR="00920397" w:rsidRPr="000F05E1" w:rsidRDefault="00920397" w:rsidP="00624A87">
      <w:pPr>
        <w:pStyle w:val="Textoindependiente"/>
        <w:ind w:right="51"/>
        <w:rPr>
          <w:rFonts w:ascii="Verdana" w:hAnsi="Verdana" w:cs="Arial"/>
          <w:b/>
          <w:bCs/>
        </w:rPr>
      </w:pPr>
    </w:p>
    <w:p w14:paraId="3B5637FE" w14:textId="77777777" w:rsidR="00FD7BAA" w:rsidRPr="000F05E1" w:rsidRDefault="00FD7BAA" w:rsidP="00624A87">
      <w:pPr>
        <w:pStyle w:val="Textoindependiente"/>
        <w:ind w:right="51"/>
        <w:rPr>
          <w:rFonts w:ascii="Verdana" w:hAnsi="Verdana" w:cs="Arial"/>
          <w:b/>
          <w:bCs/>
          <w:lang w:val="es-ES"/>
        </w:rPr>
      </w:pPr>
      <w:r w:rsidRPr="000F05E1">
        <w:rPr>
          <w:rFonts w:ascii="Verdana" w:hAnsi="Verdana" w:cs="Arial"/>
          <w:lang w:val="es-ES"/>
        </w:rPr>
        <w:t>Sea del caso recordar, que por expresa disposición del artículo 48 de la Constitución Política, corresponde al Estado garantizar la seguridad social y la vida de sus ciudadanos; en este sentido, cuando las personas que sufran daños corporales causados en accidentes de tránsito ocurridos dentro del territorio nacional y sus respectivos beneficiarios cuando se produce el fallecimiento, tendrán derecho a los servicios y prestaciones establecidos en el artículo 193 del Estatuto Orgánico del Sistema Financiero y demás normas que lo adicionen o modifiquen, bien sea con cargo a la entidad aseguradora que hubiere expedido el SOAT, respecto de los daños causados por el vehículo automotor asegurado y descrito en la carátula de la póliza, o con cargo a la</w:t>
      </w:r>
      <w:r w:rsidRPr="000F05E1">
        <w:rPr>
          <w:rFonts w:ascii="Verdana" w:hAnsi="Verdana" w:cs="Arial"/>
          <w:b/>
          <w:bCs/>
          <w:lang w:val="es-ES"/>
        </w:rPr>
        <w:t xml:space="preserve"> ADMINISTRADORA DE LOS RECURSOS DEL SISTEMA GENERAL DE SEGURIDAD SOCIAL EN SALUD – ADRES, para las víctimas de accidentes de tránsito de vehículos no asegurados o no identificados. </w:t>
      </w:r>
    </w:p>
    <w:p w14:paraId="51F736F0" w14:textId="77777777" w:rsidR="00FD7BAA" w:rsidRPr="000F05E1" w:rsidRDefault="00FD7BAA" w:rsidP="00624A87">
      <w:pPr>
        <w:pStyle w:val="Textoindependiente"/>
        <w:ind w:right="51"/>
        <w:rPr>
          <w:rFonts w:ascii="Verdana" w:hAnsi="Verdana" w:cs="Arial"/>
          <w:b/>
          <w:bCs/>
          <w:lang w:val="es-ES"/>
        </w:rPr>
      </w:pPr>
    </w:p>
    <w:p w14:paraId="5E0CD610" w14:textId="43D37D5D" w:rsidR="00FD7BAA" w:rsidRPr="000F05E1" w:rsidRDefault="00FD7BAA" w:rsidP="00624A87">
      <w:pPr>
        <w:pStyle w:val="Textoindependiente"/>
        <w:ind w:right="51"/>
        <w:rPr>
          <w:rFonts w:ascii="Verdana" w:hAnsi="Verdana" w:cs="Arial"/>
        </w:rPr>
      </w:pPr>
      <w:r w:rsidRPr="000F05E1">
        <w:rPr>
          <w:rFonts w:ascii="Verdana" w:hAnsi="Verdana" w:cs="Arial"/>
          <w:lang w:val="es-ES"/>
        </w:rPr>
        <w:t>Es así que, todos los establecimientos hospitalarios o clínicos y las entidades de seguridad y previsión social del sector salud, están obligados a prestar la atención médica en forma integral a las víctimas de accidentes de tránsito, considerando el grado de complejidad de la atención que requiera el accidentado y que una vez suministrada la atención médica por una clínica u hospital, éstos están facultados para cobrar directamente a la compañía aseguradora que expidió el SOAT - si el vehículo cumple con la obligación de estar amparado con la póliza de seguro obligatorio, por los costos de los servicios de salud prestados hasta por los montos de cobertura fijados por las disposiciones legales pertinentes y la ADRES, si el vehículo carece de póliza de seguro obligatorio SOAT, o no ha sido identificado o superados los topes en lo que faltase. La facultad de la Administradora de los Recursos del Sistema General de Seguridad Social en Salud – ADRES, según la cual se entiende subrogado para cobrar las atenciones</w:t>
      </w:r>
      <w:r w:rsidR="001664EB" w:rsidRPr="000F05E1">
        <w:rPr>
          <w:rFonts w:ascii="Verdana" w:hAnsi="Verdana" w:cs="Arial"/>
          <w:lang w:val="es-ES"/>
        </w:rPr>
        <w:t xml:space="preserve"> referidas, procede en contra del propietario del vehículo que incumplió su obligación de adquirir el seguro obligatorio SOAT, de conformidad con el artículo 40 del Decreto 056 de 2015, compilado en el artículo 2.6.1,4.3.14 del Decreto 780 de 2016, vigente para accidentes ocurridos después del 3 de mayo de 2015, el cual señala:</w:t>
      </w:r>
    </w:p>
    <w:p w14:paraId="22DBE8DC" w14:textId="77777777" w:rsidR="00624A87" w:rsidRPr="000F05E1" w:rsidRDefault="00624A87" w:rsidP="00624A87">
      <w:pPr>
        <w:pStyle w:val="Textoindependiente"/>
        <w:ind w:right="51"/>
        <w:rPr>
          <w:rFonts w:ascii="Verdana" w:hAnsi="Verdana" w:cs="Arial"/>
          <w:b/>
          <w:bCs/>
        </w:rPr>
      </w:pPr>
    </w:p>
    <w:p w14:paraId="232BB880" w14:textId="59B0F7B3" w:rsidR="00624A87" w:rsidRPr="000F05E1" w:rsidRDefault="00BA539F" w:rsidP="00BA539F">
      <w:pPr>
        <w:shd w:val="clear" w:color="auto" w:fill="FFFFFF"/>
        <w:ind w:left="426" w:right="616"/>
        <w:jc w:val="both"/>
        <w:rPr>
          <w:rFonts w:ascii="Verdana" w:eastAsia="Calibri" w:hAnsi="Verdana" w:cs="Arial"/>
          <w:i/>
          <w:sz w:val="18"/>
          <w:szCs w:val="18"/>
        </w:rPr>
      </w:pPr>
      <w:r w:rsidRPr="000F05E1">
        <w:rPr>
          <w:rFonts w:ascii="Verdana" w:eastAsia="Calibri" w:hAnsi="Verdana" w:cs="Arial"/>
          <w:i/>
          <w:sz w:val="18"/>
          <w:szCs w:val="18"/>
        </w:rPr>
        <w:t xml:space="preserve">“Repetición. podrá repetir el pago realizado a las víctimas accidentes de tránsito, de conformidad con lo previsto en el artículo 1668 del Código Civil, el Fosyga se entiende subrogado en los derechos de quien hubiere recibido cualquier suma de la Subcuenta ECAT de dicho Fondo por concepto de pago de los servicios de salud, indemnizaciones y gastos de que trata el presente Capítulo, con ocasión del incumplimiento del propietario del vehículo de la obligación de adquirir el SOAT. No obstante, la persona </w:t>
      </w:r>
      <w:r w:rsidRPr="000F05E1">
        <w:rPr>
          <w:rFonts w:ascii="Verdana" w:eastAsia="Calibri" w:hAnsi="Verdana" w:cs="Arial"/>
          <w:i/>
          <w:sz w:val="18"/>
          <w:szCs w:val="18"/>
        </w:rPr>
        <w:lastRenderedPageBreak/>
        <w:t>que conducía el vehículo no asegurado al momento del accidente será solidaria por todo concepto de responsabilidad que le asista al propietario del vehículo por cuenta del incumplimiento de la obligación de adquirir el SOAT</w:t>
      </w:r>
      <w:r w:rsidRPr="000F05E1">
        <w:rPr>
          <w:rFonts w:ascii="Verdana" w:eastAsia="Calibri" w:hAnsi="Verdana" w:cs="Arial"/>
          <w:i/>
          <w:sz w:val="18"/>
          <w:szCs w:val="18"/>
          <w:u w:val="single"/>
        </w:rPr>
        <w:t>. En estos casos, el Fosyga adelantará las acciones pertinentes contra el propietario del vehículo para la fecha del accidente, encaminadas a recuperar las sumas que haya pagado por los servicios de salud, indemnizaciones y gastos de que trata el presente Capítulo y contra el conductor si lo estima pertinente”</w:t>
      </w:r>
      <w:r w:rsidRPr="000F05E1">
        <w:rPr>
          <w:rFonts w:ascii="Verdana" w:eastAsia="Calibri" w:hAnsi="Verdana" w:cs="Arial"/>
          <w:i/>
          <w:sz w:val="18"/>
          <w:szCs w:val="18"/>
        </w:rPr>
        <w:t>. (Lo subrayado es fuera de texto).</w:t>
      </w:r>
    </w:p>
    <w:p w14:paraId="00E50C00" w14:textId="77777777" w:rsidR="00BA539F" w:rsidRPr="000F05E1" w:rsidRDefault="00BA539F" w:rsidP="00BA539F">
      <w:pPr>
        <w:shd w:val="clear" w:color="auto" w:fill="FFFFFF"/>
        <w:ind w:left="426" w:right="616"/>
        <w:jc w:val="both"/>
        <w:rPr>
          <w:rFonts w:ascii="Verdana" w:eastAsia="Calibri" w:hAnsi="Verdana" w:cs="Arial"/>
          <w:i/>
          <w:sz w:val="18"/>
          <w:szCs w:val="18"/>
        </w:rPr>
      </w:pPr>
    </w:p>
    <w:p w14:paraId="4842D440" w14:textId="1B361451" w:rsidR="00A0622C" w:rsidRPr="000F05E1" w:rsidRDefault="008E5119" w:rsidP="00624A87">
      <w:pPr>
        <w:jc w:val="both"/>
        <w:rPr>
          <w:rFonts w:ascii="Verdana" w:hAnsi="Verdana" w:cs="Arial"/>
          <w:b/>
          <w:bCs/>
          <w:sz w:val="20"/>
          <w:szCs w:val="20"/>
          <w:u w:val="single"/>
        </w:rPr>
      </w:pPr>
      <w:r w:rsidRPr="000F05E1">
        <w:rPr>
          <w:rFonts w:ascii="Verdana" w:hAnsi="Verdana" w:cs="Arial"/>
          <w:sz w:val="20"/>
          <w:szCs w:val="20"/>
        </w:rPr>
        <w:t xml:space="preserve">Sobre el particular, es necesario reiterar, que el cobro de la obligación endilgada tiene fundamento en el artículo 114 del Decreto Ley 019 de 2012 modificado por el artículo 106 del Decreto 2106 de 2019, el cual facultó al Ministerio de Salud y Protección Social, para ordenar, mediante acto administrativo, el cobro de los créditos a favor del entonces FOSYGA, hoy la ADRES, correspondiente a las reclamaciones reconocidas y pagadas por la Nación -FOSYGA, con ocasión de los daños corporales y/o indemnización por muerte y gastos funerarios, causados en accidentes de tránsito, como consecuencia del incumplimiento </w:t>
      </w:r>
      <w:r w:rsidRPr="000F05E1">
        <w:rPr>
          <w:rFonts w:ascii="Verdana" w:hAnsi="Verdana" w:cs="Arial"/>
          <w:b/>
          <w:bCs/>
          <w:sz w:val="20"/>
          <w:szCs w:val="20"/>
          <w:u w:val="single"/>
        </w:rPr>
        <w:t>de quien ostenta la obligación de contar con el Seguro Obligatorio de Accidentes de Tránsito - SOAT vigente.</w:t>
      </w:r>
    </w:p>
    <w:p w14:paraId="30330DEC" w14:textId="77777777" w:rsidR="00F05EBC" w:rsidRPr="000F05E1" w:rsidRDefault="00F05EBC" w:rsidP="00624A87">
      <w:pPr>
        <w:jc w:val="both"/>
        <w:rPr>
          <w:rFonts w:ascii="Verdana" w:hAnsi="Verdana" w:cs="Arial"/>
          <w:b/>
          <w:bCs/>
          <w:sz w:val="20"/>
          <w:szCs w:val="20"/>
          <w:u w:val="single"/>
        </w:rPr>
      </w:pPr>
    </w:p>
    <w:p w14:paraId="5FE3A48C" w14:textId="01C22E2E" w:rsidR="00F05EBC" w:rsidRPr="000F05E1" w:rsidRDefault="006D35E6" w:rsidP="00624A87">
      <w:pPr>
        <w:jc w:val="both"/>
        <w:rPr>
          <w:rFonts w:ascii="Verdana" w:hAnsi="Verdana" w:cs="Arial"/>
          <w:sz w:val="20"/>
          <w:szCs w:val="20"/>
        </w:rPr>
      </w:pPr>
      <w:r w:rsidRPr="000F05E1">
        <w:rPr>
          <w:rFonts w:ascii="Verdana" w:hAnsi="Verdana" w:cs="Arial"/>
          <w:sz w:val="20"/>
          <w:szCs w:val="20"/>
        </w:rPr>
        <w:t>En conclusión, cuando en un accidente de tránsito se encuentre involucrado un vehículo que no cuente con Seguro Obligatorio de Transito vigente, los gastos médicos, quirúrgicos, hospitalarios y/o indemnización a los que haya lugar, por principio de inmediatez son asumidos por la ADRES, para lo cual solo es necesario los siguientes elementos de acuerdo con la normatividad vigente:</w:t>
      </w:r>
    </w:p>
    <w:p w14:paraId="7EF52855" w14:textId="77777777" w:rsidR="008E5119" w:rsidRPr="000F05E1" w:rsidRDefault="008E5119" w:rsidP="00624A87">
      <w:pPr>
        <w:jc w:val="both"/>
        <w:rPr>
          <w:rFonts w:ascii="Verdana" w:hAnsi="Verdana" w:cs="Arial"/>
          <w:sz w:val="20"/>
          <w:szCs w:val="20"/>
        </w:rPr>
      </w:pPr>
    </w:p>
    <w:p w14:paraId="617CDB1D" w14:textId="77777777" w:rsidR="0016561C" w:rsidRPr="000F05E1" w:rsidRDefault="0016561C" w:rsidP="0016561C">
      <w:pPr>
        <w:pStyle w:val="Prrafodelista"/>
        <w:numPr>
          <w:ilvl w:val="0"/>
          <w:numId w:val="24"/>
        </w:numPr>
        <w:jc w:val="both"/>
        <w:rPr>
          <w:rFonts w:ascii="Verdana" w:hAnsi="Verdana" w:cs="Arial"/>
          <w:sz w:val="20"/>
        </w:rPr>
      </w:pPr>
      <w:r w:rsidRPr="000F05E1">
        <w:rPr>
          <w:rFonts w:ascii="Verdana" w:hAnsi="Verdana" w:cs="Arial"/>
          <w:sz w:val="20"/>
        </w:rPr>
        <w:t>Existencia de un accidente de tránsito el cual se acredita con la declaración del médico de urgencia sobre el hecho.</w:t>
      </w:r>
    </w:p>
    <w:p w14:paraId="6D678645" w14:textId="77777777" w:rsidR="0016561C" w:rsidRPr="000F05E1" w:rsidRDefault="0016561C" w:rsidP="0016561C">
      <w:pPr>
        <w:pStyle w:val="Prrafodelista"/>
        <w:numPr>
          <w:ilvl w:val="0"/>
          <w:numId w:val="24"/>
        </w:numPr>
        <w:jc w:val="both"/>
        <w:rPr>
          <w:rFonts w:ascii="Verdana" w:hAnsi="Verdana" w:cs="Arial"/>
          <w:sz w:val="20"/>
        </w:rPr>
      </w:pPr>
      <w:r w:rsidRPr="000F05E1">
        <w:rPr>
          <w:rFonts w:ascii="Verdana" w:hAnsi="Verdana" w:cs="Arial"/>
          <w:sz w:val="20"/>
        </w:rPr>
        <w:t xml:space="preserve">No contar con la póliza SOAT. </w:t>
      </w:r>
    </w:p>
    <w:p w14:paraId="035F4F57" w14:textId="4020D712" w:rsidR="0016561C" w:rsidRPr="000F05E1" w:rsidRDefault="0016561C" w:rsidP="0016561C">
      <w:pPr>
        <w:pStyle w:val="Prrafodelista"/>
        <w:numPr>
          <w:ilvl w:val="0"/>
          <w:numId w:val="24"/>
        </w:numPr>
        <w:jc w:val="both"/>
        <w:rPr>
          <w:rFonts w:ascii="Verdana" w:hAnsi="Verdana" w:cs="Arial"/>
          <w:sz w:val="20"/>
        </w:rPr>
      </w:pPr>
      <w:r w:rsidRPr="000F05E1">
        <w:rPr>
          <w:rFonts w:ascii="Verdana" w:hAnsi="Verdana" w:cs="Arial"/>
          <w:sz w:val="20"/>
        </w:rPr>
        <w:t>Existencia de víctimas.</w:t>
      </w:r>
    </w:p>
    <w:p w14:paraId="511FBBE7" w14:textId="77777777" w:rsidR="0016561C" w:rsidRPr="000F05E1" w:rsidRDefault="0016561C" w:rsidP="0016561C">
      <w:pPr>
        <w:pStyle w:val="Prrafodelista"/>
        <w:jc w:val="both"/>
        <w:rPr>
          <w:rFonts w:ascii="Verdana" w:hAnsi="Verdana" w:cs="Arial"/>
          <w:sz w:val="20"/>
        </w:rPr>
      </w:pPr>
    </w:p>
    <w:p w14:paraId="0DBFD828" w14:textId="5264AF32" w:rsidR="00521EA5" w:rsidRPr="000F05E1" w:rsidRDefault="00CE2549" w:rsidP="00624A87">
      <w:pPr>
        <w:jc w:val="both"/>
        <w:rPr>
          <w:rFonts w:ascii="Verdana" w:hAnsi="Verdana" w:cs="Arial"/>
          <w:sz w:val="20"/>
          <w:szCs w:val="20"/>
        </w:rPr>
      </w:pPr>
      <w:r w:rsidRPr="000F05E1">
        <w:rPr>
          <w:rFonts w:ascii="Verdana" w:hAnsi="Verdana" w:cs="Arial"/>
          <w:sz w:val="20"/>
          <w:szCs w:val="20"/>
        </w:rPr>
        <w:t xml:space="preserve">Situación está que se configura a cabalidad en el presente asunto conforme a los documentos que obran en el expediente de reclamaciones y que demuestran la existencia del accidente de tránsito ocasionado el día 1 de marzo de 2016 y del cual el reconocimiento y pago por concepto de gastos médicos, quirúrgicos, hospitalarios y/o indemnización, se adelantó dentro de los términos y condiciones establecidas en el artículo 73 de la ley 1753 de 2015, dando como resultado que, </w:t>
      </w:r>
      <w:r w:rsidR="005B14C5" w:rsidRPr="000F05E1">
        <w:rPr>
          <w:rFonts w:ascii="Verdana" w:hAnsi="Verdana" w:cs="Arial"/>
          <w:sz w:val="20"/>
          <w:szCs w:val="20"/>
        </w:rPr>
        <w:t>la</w:t>
      </w:r>
      <w:r w:rsidRPr="000F05E1">
        <w:rPr>
          <w:rFonts w:ascii="Verdana" w:hAnsi="Verdana" w:cs="Arial"/>
          <w:sz w:val="20"/>
          <w:szCs w:val="20"/>
        </w:rPr>
        <w:t xml:space="preserve"> ADRES, pagara las reclamaciones No. </w:t>
      </w:r>
      <w:r w:rsidR="005B14C5" w:rsidRPr="00894F76">
        <w:rPr>
          <w:rFonts w:ascii="Verdana" w:hAnsi="Verdana" w:cs="Arial"/>
          <w:b/>
          <w:bCs/>
          <w:sz w:val="20"/>
          <w:szCs w:val="20"/>
        </w:rPr>
        <w:t>10433208</w:t>
      </w:r>
      <w:r w:rsidR="005B14C5" w:rsidRPr="000F05E1">
        <w:rPr>
          <w:rFonts w:ascii="Verdana" w:hAnsi="Verdana" w:cs="Arial"/>
          <w:sz w:val="20"/>
          <w:szCs w:val="20"/>
        </w:rPr>
        <w:t xml:space="preserve"> con giro del 25 de abril de 2017 y </w:t>
      </w:r>
      <w:r w:rsidR="002441B6" w:rsidRPr="00894F76">
        <w:rPr>
          <w:rFonts w:ascii="Verdana" w:hAnsi="Verdana" w:cs="Arial"/>
          <w:b/>
          <w:bCs/>
          <w:sz w:val="20"/>
          <w:szCs w:val="20"/>
        </w:rPr>
        <w:t>10433208</w:t>
      </w:r>
      <w:r w:rsidR="002441B6" w:rsidRPr="000F05E1">
        <w:rPr>
          <w:rFonts w:ascii="Verdana" w:hAnsi="Verdana" w:cs="Arial"/>
          <w:sz w:val="20"/>
          <w:szCs w:val="20"/>
        </w:rPr>
        <w:t xml:space="preserve"> cancelada el 29 de septiembre de 2017 </w:t>
      </w:r>
      <w:r w:rsidRPr="000F05E1">
        <w:rPr>
          <w:rFonts w:ascii="Verdana" w:hAnsi="Verdana" w:cs="Arial"/>
          <w:sz w:val="20"/>
          <w:szCs w:val="20"/>
        </w:rPr>
        <w:t xml:space="preserve">contenida en </w:t>
      </w:r>
      <w:r w:rsidR="002441B6" w:rsidRPr="000F05E1">
        <w:rPr>
          <w:rFonts w:ascii="Verdana" w:hAnsi="Verdana" w:cs="Arial"/>
          <w:sz w:val="20"/>
          <w:szCs w:val="20"/>
        </w:rPr>
        <w:t>el</w:t>
      </w:r>
      <w:r w:rsidRPr="000F05E1">
        <w:rPr>
          <w:rFonts w:ascii="Verdana" w:hAnsi="Verdana" w:cs="Arial"/>
          <w:sz w:val="20"/>
          <w:szCs w:val="20"/>
        </w:rPr>
        <w:t xml:space="preserve"> acto administrativo recurrido, es por ello que se adelantó el proceso de determinación del deudor en contra de</w:t>
      </w:r>
      <w:r w:rsidR="002441B6" w:rsidRPr="000F05E1">
        <w:rPr>
          <w:rFonts w:ascii="Verdana" w:hAnsi="Verdana" w:cs="Arial"/>
          <w:sz w:val="20"/>
          <w:szCs w:val="20"/>
        </w:rPr>
        <w:t xml:space="preserve"> </w:t>
      </w:r>
      <w:r w:rsidRPr="000F05E1">
        <w:rPr>
          <w:rFonts w:ascii="Verdana" w:hAnsi="Verdana" w:cs="Arial"/>
          <w:sz w:val="20"/>
          <w:szCs w:val="20"/>
        </w:rPr>
        <w:t>l</w:t>
      </w:r>
      <w:r w:rsidR="002441B6" w:rsidRPr="000F05E1">
        <w:rPr>
          <w:rFonts w:ascii="Verdana" w:hAnsi="Verdana" w:cs="Arial"/>
          <w:sz w:val="20"/>
          <w:szCs w:val="20"/>
        </w:rPr>
        <w:t>a</w:t>
      </w:r>
      <w:r w:rsidRPr="000F05E1">
        <w:rPr>
          <w:rFonts w:ascii="Verdana" w:hAnsi="Verdana" w:cs="Arial"/>
          <w:sz w:val="20"/>
          <w:szCs w:val="20"/>
        </w:rPr>
        <w:t xml:space="preserve"> señor</w:t>
      </w:r>
      <w:r w:rsidR="002441B6" w:rsidRPr="000F05E1">
        <w:rPr>
          <w:rFonts w:ascii="Verdana" w:hAnsi="Verdana" w:cs="Arial"/>
          <w:sz w:val="20"/>
          <w:szCs w:val="20"/>
        </w:rPr>
        <w:t>a</w:t>
      </w:r>
      <w:r w:rsidRPr="000F05E1">
        <w:rPr>
          <w:rFonts w:ascii="Verdana" w:hAnsi="Verdana" w:cs="Arial"/>
          <w:sz w:val="20"/>
          <w:szCs w:val="20"/>
        </w:rPr>
        <w:t xml:space="preserve"> </w:t>
      </w:r>
      <w:r w:rsidR="001E52E9" w:rsidRPr="000F05E1">
        <w:rPr>
          <w:rFonts w:ascii="Verdana" w:hAnsi="Verdana" w:cs="Arial"/>
          <w:b/>
          <w:bCs/>
          <w:sz w:val="20"/>
          <w:szCs w:val="20"/>
        </w:rPr>
        <w:t>GLADYS MILENA GARCIA BUITRAGO</w:t>
      </w:r>
      <w:r w:rsidRPr="000F05E1">
        <w:rPr>
          <w:rFonts w:ascii="Verdana" w:hAnsi="Verdana" w:cs="Arial"/>
          <w:sz w:val="20"/>
          <w:szCs w:val="20"/>
        </w:rPr>
        <w:t>, presunt</w:t>
      </w:r>
      <w:r w:rsidR="001E52E9" w:rsidRPr="000F05E1">
        <w:rPr>
          <w:rFonts w:ascii="Verdana" w:hAnsi="Verdana" w:cs="Arial"/>
          <w:sz w:val="20"/>
          <w:szCs w:val="20"/>
        </w:rPr>
        <w:t>a</w:t>
      </w:r>
      <w:r w:rsidRPr="000F05E1">
        <w:rPr>
          <w:rFonts w:ascii="Verdana" w:hAnsi="Verdana" w:cs="Arial"/>
          <w:sz w:val="20"/>
          <w:szCs w:val="20"/>
        </w:rPr>
        <w:t xml:space="preserve"> propietari</w:t>
      </w:r>
      <w:r w:rsidR="001E52E9" w:rsidRPr="000F05E1">
        <w:rPr>
          <w:rFonts w:ascii="Verdana" w:hAnsi="Verdana" w:cs="Arial"/>
          <w:sz w:val="20"/>
          <w:szCs w:val="20"/>
        </w:rPr>
        <w:t>a</w:t>
      </w:r>
      <w:r w:rsidRPr="000F05E1">
        <w:rPr>
          <w:rFonts w:ascii="Verdana" w:hAnsi="Verdana" w:cs="Arial"/>
          <w:sz w:val="20"/>
          <w:szCs w:val="20"/>
        </w:rPr>
        <w:t xml:space="preserve"> para la fecha del siniestro del vehículo automotor involucrado.</w:t>
      </w:r>
    </w:p>
    <w:p w14:paraId="5008819E" w14:textId="77777777" w:rsidR="00521EA5" w:rsidRPr="000F05E1" w:rsidRDefault="00521EA5" w:rsidP="00624A87">
      <w:pPr>
        <w:jc w:val="both"/>
        <w:rPr>
          <w:rFonts w:ascii="Verdana" w:hAnsi="Verdana" w:cs="Arial"/>
          <w:sz w:val="20"/>
          <w:szCs w:val="20"/>
        </w:rPr>
      </w:pPr>
    </w:p>
    <w:p w14:paraId="0551BB72" w14:textId="77777777" w:rsidR="007C0FB5" w:rsidRDefault="006B546C" w:rsidP="00624A87">
      <w:pPr>
        <w:jc w:val="both"/>
        <w:rPr>
          <w:rFonts w:ascii="Verdana" w:hAnsi="Verdana" w:cs="Arial"/>
          <w:sz w:val="20"/>
          <w:szCs w:val="20"/>
        </w:rPr>
      </w:pPr>
      <w:r w:rsidRPr="000F05E1">
        <w:rPr>
          <w:rFonts w:ascii="Verdana" w:hAnsi="Verdana" w:cs="Arial"/>
          <w:sz w:val="20"/>
          <w:szCs w:val="20"/>
        </w:rPr>
        <w:t xml:space="preserve">Así mismo, es oportuno precisar que al ordenarse el cobro en la forma descrita en los actos administrativos recurridos; se está atribuyendo una responsabilidad objetiva, civil extracontractual o penal surgida a consecuencia del hecho de estar involucrado en el accidente de tránsito en calidad de guardián material o jurídico del vehículo, o por haber cometido una infracción de tránsito, contravención, u ocasionar un hecho de similar naturaleza, por el contrario, al dirigir el cobro de la obligación contra quien para la fecha de dicho evento figuraba ante el Estado como propietario del vehículo que causó las lesiones, se hace referencia a la omisión de un deber legal atribuida a quien incumpliendo el deber legal de efectuar la transferencia de la propiedad a través del registro de traspaso ante el Organismo de Tránsito, permita la circulación de un vehículo que estando a su nombre, no cuente con una póliza de seguro obligatorio - SOAT, legal y vigente al momento de un accidente de tránsito. De esta forma, el nexo causal existente entre el propietario del vehículo, la ausencia de póliza de seguro SOAT legal y vigente al momento del accidente, y el hecho de que los gastos asistenciales o indemnizatorios derivados del mismo, hayan sido asumidos </w:t>
      </w:r>
      <w:r w:rsidR="009C2EE2" w:rsidRPr="000F05E1">
        <w:rPr>
          <w:rFonts w:ascii="Verdana" w:hAnsi="Verdana" w:cs="Arial"/>
          <w:sz w:val="20"/>
          <w:szCs w:val="20"/>
        </w:rPr>
        <w:t>por</w:t>
      </w:r>
      <w:r w:rsidRPr="000F05E1">
        <w:rPr>
          <w:rFonts w:ascii="Verdana" w:hAnsi="Verdana" w:cs="Arial"/>
          <w:sz w:val="20"/>
          <w:szCs w:val="20"/>
        </w:rPr>
        <w:t xml:space="preserve"> la Administradora de los Recursos del Sistema General de Seguridad Social en Salud - ADRES, generan los presupuestos legales para el ejercicio del subrogado de derecho para repetir contra el titular del automotor por el valor de los gastos respectivos, independientemente de otras responsabilidades derivadas del accidente como la responsabilidad penal.</w:t>
      </w:r>
    </w:p>
    <w:p w14:paraId="0CECA09C" w14:textId="17B7E826" w:rsidR="001E52E9" w:rsidRPr="000F05E1" w:rsidRDefault="006B546C" w:rsidP="00624A87">
      <w:pPr>
        <w:jc w:val="both"/>
        <w:rPr>
          <w:rFonts w:ascii="Verdana" w:hAnsi="Verdana" w:cs="Arial"/>
          <w:sz w:val="20"/>
          <w:szCs w:val="20"/>
        </w:rPr>
      </w:pPr>
      <w:r w:rsidRPr="000F05E1">
        <w:rPr>
          <w:rFonts w:ascii="Verdana" w:hAnsi="Verdana" w:cs="Arial"/>
          <w:sz w:val="20"/>
          <w:szCs w:val="20"/>
        </w:rPr>
        <w:lastRenderedPageBreak/>
        <w:t>En lo que respecta al presente asunto, la responsabilidad radica en el hecho de haberse puesto en circulación</w:t>
      </w:r>
      <w:r w:rsidR="007B4227" w:rsidRPr="000F05E1">
        <w:rPr>
          <w:rFonts w:ascii="Verdana" w:hAnsi="Verdana" w:cs="Arial"/>
          <w:sz w:val="20"/>
          <w:szCs w:val="20"/>
        </w:rPr>
        <w:t xml:space="preserve"> el automotor identificado con la placa </w:t>
      </w:r>
      <w:r w:rsidR="007B4227" w:rsidRPr="000F05E1">
        <w:rPr>
          <w:rFonts w:ascii="Verdana" w:hAnsi="Verdana" w:cs="Arial"/>
          <w:b/>
          <w:bCs/>
          <w:sz w:val="20"/>
          <w:szCs w:val="20"/>
        </w:rPr>
        <w:t>FGA68A</w:t>
      </w:r>
      <w:r w:rsidR="007B4227" w:rsidRPr="000F05E1">
        <w:rPr>
          <w:rFonts w:ascii="Verdana" w:hAnsi="Verdana" w:cs="Arial"/>
          <w:sz w:val="20"/>
          <w:szCs w:val="20"/>
        </w:rPr>
        <w:t xml:space="preserve">, </w:t>
      </w:r>
      <w:r w:rsidRPr="000F05E1">
        <w:rPr>
          <w:rFonts w:ascii="Verdana" w:hAnsi="Verdana" w:cs="Arial"/>
          <w:sz w:val="20"/>
          <w:szCs w:val="20"/>
        </w:rPr>
        <w:t>sin una póliza SOAT legal y vigente, contraviniendo lo dispuesto por el Decreto - Ley 1032 de 1991, el cual en su artículo primero ordena lo siguiente:</w:t>
      </w:r>
    </w:p>
    <w:p w14:paraId="6F66D756" w14:textId="77777777" w:rsidR="00271183" w:rsidRPr="000F05E1" w:rsidRDefault="00271183" w:rsidP="00624A87">
      <w:pPr>
        <w:jc w:val="both"/>
        <w:rPr>
          <w:rFonts w:ascii="Verdana" w:hAnsi="Verdana" w:cs="Arial"/>
          <w:sz w:val="20"/>
          <w:szCs w:val="20"/>
        </w:rPr>
      </w:pPr>
    </w:p>
    <w:p w14:paraId="09B36B9E" w14:textId="22F7651F" w:rsidR="001E52E9" w:rsidRDefault="00271183" w:rsidP="00271183">
      <w:pPr>
        <w:ind w:left="426" w:right="616"/>
        <w:jc w:val="both"/>
        <w:rPr>
          <w:rFonts w:ascii="Verdana" w:hAnsi="Verdana" w:cs="Arial"/>
          <w:i/>
          <w:iCs/>
          <w:sz w:val="18"/>
          <w:szCs w:val="18"/>
        </w:rPr>
      </w:pPr>
      <w:r w:rsidRPr="001A0AEC">
        <w:rPr>
          <w:rFonts w:ascii="Verdana" w:hAnsi="Verdana" w:cs="Arial"/>
          <w:i/>
          <w:iCs/>
          <w:sz w:val="18"/>
          <w:szCs w:val="18"/>
        </w:rPr>
        <w:t xml:space="preserve">"OBLIGATORIEDAD. </w:t>
      </w:r>
      <w:r w:rsidRPr="001A0AEC">
        <w:rPr>
          <w:rFonts w:ascii="Verdana" w:hAnsi="Verdana" w:cs="Arial"/>
          <w:b/>
          <w:bCs/>
          <w:i/>
          <w:iCs/>
          <w:sz w:val="18"/>
          <w:szCs w:val="18"/>
          <w:u w:val="single"/>
        </w:rPr>
        <w:t>Para transitar por el territorio nacional todo vehículo automotor debe estar amparado por un seguro obligatorio vigente que cubra los daños corporales que se causen a las personas en accidentes de tránsito</w:t>
      </w:r>
      <w:r w:rsidRPr="001A0AEC">
        <w:rPr>
          <w:rFonts w:ascii="Verdana" w:hAnsi="Verdana" w:cs="Arial"/>
          <w:i/>
          <w:iCs/>
          <w:sz w:val="18"/>
          <w:szCs w:val="18"/>
        </w:rPr>
        <w:t xml:space="preserve"> (...)”. (Subrayado fuera del texto original)</w:t>
      </w:r>
      <w:r w:rsidR="00D43DFF" w:rsidRPr="001A0AEC">
        <w:rPr>
          <w:rFonts w:ascii="Verdana" w:hAnsi="Verdana" w:cs="Arial"/>
          <w:i/>
          <w:iCs/>
          <w:sz w:val="18"/>
          <w:szCs w:val="18"/>
        </w:rPr>
        <w:t>.</w:t>
      </w:r>
    </w:p>
    <w:p w14:paraId="10665EB4" w14:textId="77777777" w:rsidR="0020220F" w:rsidRPr="000F05E1" w:rsidRDefault="0020220F" w:rsidP="00271183">
      <w:pPr>
        <w:ind w:left="426" w:right="616"/>
        <w:jc w:val="both"/>
        <w:rPr>
          <w:rFonts w:ascii="Verdana" w:hAnsi="Verdana" w:cs="Arial"/>
          <w:i/>
          <w:iCs/>
          <w:sz w:val="20"/>
          <w:szCs w:val="20"/>
        </w:rPr>
      </w:pPr>
    </w:p>
    <w:p w14:paraId="1E8E85FB" w14:textId="69FEE217" w:rsidR="002C3BB8" w:rsidRPr="000E51BF" w:rsidRDefault="00CF7B06" w:rsidP="00A87372">
      <w:pPr>
        <w:jc w:val="both"/>
        <w:rPr>
          <w:rFonts w:ascii="Verdana" w:hAnsi="Verdana" w:cs="Arial"/>
          <w:b/>
          <w:bCs/>
          <w:sz w:val="20"/>
          <w:szCs w:val="20"/>
        </w:rPr>
      </w:pPr>
      <w:r w:rsidRPr="000E51BF">
        <w:rPr>
          <w:rFonts w:ascii="Verdana" w:hAnsi="Verdana" w:cs="Arial"/>
          <w:b/>
          <w:bCs/>
          <w:sz w:val="20"/>
          <w:szCs w:val="20"/>
        </w:rPr>
        <w:t xml:space="preserve">3.2 DEL </w:t>
      </w:r>
      <w:r w:rsidR="00AF2FDB">
        <w:rPr>
          <w:rFonts w:ascii="Verdana" w:hAnsi="Verdana" w:cs="Arial"/>
          <w:b/>
          <w:bCs/>
          <w:sz w:val="20"/>
          <w:szCs w:val="20"/>
        </w:rPr>
        <w:t>CERTIFICADO DE TRADICION Y LIBERTAD</w:t>
      </w:r>
    </w:p>
    <w:p w14:paraId="196DAE34" w14:textId="77777777" w:rsidR="00CF7B06" w:rsidRPr="000E51BF" w:rsidRDefault="00CF7B06" w:rsidP="00A87372">
      <w:pPr>
        <w:jc w:val="both"/>
        <w:rPr>
          <w:rFonts w:ascii="Verdana" w:hAnsi="Verdana" w:cs="Arial"/>
          <w:b/>
          <w:bCs/>
          <w:sz w:val="20"/>
          <w:szCs w:val="20"/>
        </w:rPr>
      </w:pPr>
    </w:p>
    <w:p w14:paraId="5A9CF8B4" w14:textId="7CBF001D" w:rsidR="0083676F" w:rsidRPr="000E51BF" w:rsidRDefault="00CF7B06" w:rsidP="00A87372">
      <w:pPr>
        <w:jc w:val="both"/>
        <w:rPr>
          <w:rFonts w:ascii="Verdana" w:hAnsi="Verdana" w:cs="Arial"/>
          <w:sz w:val="20"/>
          <w:szCs w:val="20"/>
        </w:rPr>
      </w:pPr>
      <w:r w:rsidRPr="000E51BF">
        <w:rPr>
          <w:rFonts w:ascii="Verdana" w:hAnsi="Verdana" w:cs="Arial"/>
          <w:sz w:val="20"/>
          <w:szCs w:val="20"/>
        </w:rPr>
        <w:t xml:space="preserve">Ahora bien, </w:t>
      </w:r>
      <w:r w:rsidR="00C53579" w:rsidRPr="000E51BF">
        <w:rPr>
          <w:rFonts w:ascii="Verdana" w:hAnsi="Verdana" w:cs="Arial"/>
          <w:sz w:val="20"/>
          <w:szCs w:val="20"/>
        </w:rPr>
        <w:t xml:space="preserve">la señora </w:t>
      </w:r>
      <w:r w:rsidR="00C53579" w:rsidRPr="000E51BF">
        <w:rPr>
          <w:rFonts w:ascii="Verdana" w:hAnsi="Verdana" w:cs="Arial"/>
          <w:b/>
          <w:bCs/>
          <w:sz w:val="20"/>
          <w:szCs w:val="20"/>
        </w:rPr>
        <w:t xml:space="preserve">GLADYS MILENA GARCIA BUITRAGO </w:t>
      </w:r>
      <w:r w:rsidR="00C53579" w:rsidRPr="000E51BF">
        <w:rPr>
          <w:rFonts w:ascii="Verdana" w:hAnsi="Verdana" w:cs="Arial"/>
          <w:sz w:val="20"/>
          <w:szCs w:val="20"/>
        </w:rPr>
        <w:t>con el fin de desvirtuar</w:t>
      </w:r>
      <w:r w:rsidR="00322D0C" w:rsidRPr="000E51BF">
        <w:rPr>
          <w:rFonts w:ascii="Verdana" w:hAnsi="Verdana" w:cs="Arial"/>
          <w:sz w:val="20"/>
          <w:szCs w:val="20"/>
        </w:rPr>
        <w:t xml:space="preserve"> la propiedad del vehículo de placa </w:t>
      </w:r>
      <w:r w:rsidR="00322D0C" w:rsidRPr="000E51BF">
        <w:rPr>
          <w:rFonts w:ascii="Verdana" w:hAnsi="Verdana" w:cs="Arial"/>
          <w:b/>
          <w:bCs/>
          <w:sz w:val="20"/>
          <w:szCs w:val="20"/>
        </w:rPr>
        <w:t>FGA68A</w:t>
      </w:r>
      <w:r w:rsidR="00C53579" w:rsidRPr="000E51BF">
        <w:rPr>
          <w:rFonts w:ascii="Verdana" w:hAnsi="Verdana" w:cs="Arial"/>
          <w:b/>
          <w:bCs/>
          <w:sz w:val="20"/>
          <w:szCs w:val="20"/>
        </w:rPr>
        <w:t xml:space="preserve"> </w:t>
      </w:r>
      <w:r w:rsidR="00322D0C" w:rsidRPr="000E51BF">
        <w:rPr>
          <w:rFonts w:ascii="Verdana" w:hAnsi="Verdana" w:cs="Arial"/>
          <w:sz w:val="20"/>
          <w:szCs w:val="20"/>
        </w:rPr>
        <w:t>para el día 1 de marzo 2016</w:t>
      </w:r>
      <w:r w:rsidR="001C6161" w:rsidRPr="000E51BF">
        <w:rPr>
          <w:rFonts w:ascii="Verdana" w:hAnsi="Verdana" w:cs="Arial"/>
          <w:sz w:val="20"/>
          <w:szCs w:val="20"/>
        </w:rPr>
        <w:t>;</w:t>
      </w:r>
      <w:r w:rsidR="00322D0C" w:rsidRPr="000E51BF">
        <w:rPr>
          <w:rFonts w:ascii="Verdana" w:hAnsi="Verdana" w:cs="Arial"/>
          <w:sz w:val="20"/>
          <w:szCs w:val="20"/>
        </w:rPr>
        <w:t xml:space="preserve"> allegó ante esta entidad </w:t>
      </w:r>
      <w:r w:rsidR="005D0375" w:rsidRPr="000E51BF">
        <w:rPr>
          <w:rFonts w:ascii="Verdana" w:hAnsi="Verdana" w:cs="Arial"/>
          <w:b/>
          <w:bCs/>
          <w:sz w:val="20"/>
          <w:szCs w:val="20"/>
        </w:rPr>
        <w:t>CERTIFICADO DE TRADICI</w:t>
      </w:r>
      <w:r w:rsidR="001C6161" w:rsidRPr="000E51BF">
        <w:rPr>
          <w:rFonts w:ascii="Verdana" w:hAnsi="Verdana" w:cs="Arial"/>
          <w:b/>
          <w:bCs/>
          <w:sz w:val="20"/>
          <w:szCs w:val="20"/>
        </w:rPr>
        <w:t xml:space="preserve">ÓN Y LIBERTAD No. 8411 </w:t>
      </w:r>
      <w:r w:rsidR="001C6161" w:rsidRPr="000E51BF">
        <w:rPr>
          <w:rFonts w:ascii="Verdana" w:hAnsi="Verdana" w:cs="Arial"/>
          <w:sz w:val="20"/>
          <w:szCs w:val="20"/>
        </w:rPr>
        <w:t>del 5 de agosto de 2024</w:t>
      </w:r>
      <w:r w:rsidR="00435277" w:rsidRPr="000E51BF">
        <w:rPr>
          <w:rFonts w:ascii="Verdana" w:hAnsi="Verdana" w:cs="Arial"/>
          <w:sz w:val="20"/>
          <w:szCs w:val="20"/>
        </w:rPr>
        <w:t xml:space="preserve"> emitido por la </w:t>
      </w:r>
      <w:r w:rsidR="00435277" w:rsidRPr="000E51BF">
        <w:rPr>
          <w:rFonts w:ascii="Verdana" w:hAnsi="Verdana" w:cs="Arial"/>
          <w:b/>
          <w:bCs/>
          <w:sz w:val="20"/>
          <w:szCs w:val="20"/>
        </w:rPr>
        <w:t>DIRECCIÓN DE TRÁNSITO Y TRANSPORTE DE FLORIDA BLANCA</w:t>
      </w:r>
      <w:r w:rsidR="00BC75DF" w:rsidRPr="000E51BF">
        <w:rPr>
          <w:rFonts w:ascii="Verdana" w:hAnsi="Verdana" w:cs="Arial"/>
          <w:b/>
          <w:bCs/>
          <w:sz w:val="20"/>
          <w:szCs w:val="20"/>
        </w:rPr>
        <w:t xml:space="preserve"> - SANTANDER</w:t>
      </w:r>
      <w:r w:rsidR="001C6161" w:rsidRPr="000E51BF">
        <w:rPr>
          <w:rFonts w:ascii="Verdana" w:hAnsi="Verdana" w:cs="Arial"/>
          <w:sz w:val="20"/>
          <w:szCs w:val="20"/>
        </w:rPr>
        <w:t xml:space="preserve"> </w:t>
      </w:r>
      <w:r w:rsidR="00AE382A" w:rsidRPr="000E51BF">
        <w:rPr>
          <w:rFonts w:ascii="Verdana" w:hAnsi="Verdana" w:cs="Arial"/>
          <w:sz w:val="20"/>
          <w:szCs w:val="20"/>
        </w:rPr>
        <w:t xml:space="preserve">en el cual se </w:t>
      </w:r>
      <w:r w:rsidR="00614697" w:rsidRPr="000E51BF">
        <w:rPr>
          <w:rFonts w:ascii="Verdana" w:hAnsi="Verdana" w:cs="Arial"/>
          <w:sz w:val="20"/>
          <w:szCs w:val="20"/>
        </w:rPr>
        <w:t>informa que</w:t>
      </w:r>
      <w:r w:rsidR="00723657" w:rsidRPr="000E51BF">
        <w:rPr>
          <w:rFonts w:ascii="Verdana" w:hAnsi="Verdana" w:cs="Arial"/>
          <w:sz w:val="20"/>
          <w:szCs w:val="20"/>
        </w:rPr>
        <w:t>,</w:t>
      </w:r>
      <w:r w:rsidR="00C65777" w:rsidRPr="000E51BF">
        <w:rPr>
          <w:rFonts w:ascii="Verdana" w:hAnsi="Verdana" w:cs="Arial"/>
          <w:sz w:val="20"/>
          <w:szCs w:val="20"/>
        </w:rPr>
        <w:t xml:space="preserve"> la menciona</w:t>
      </w:r>
      <w:r w:rsidR="00F35AD8">
        <w:rPr>
          <w:rFonts w:ascii="Verdana" w:hAnsi="Verdana" w:cs="Arial"/>
          <w:sz w:val="20"/>
          <w:szCs w:val="20"/>
        </w:rPr>
        <w:t>da</w:t>
      </w:r>
      <w:r w:rsidR="0083676F" w:rsidRPr="000E51BF">
        <w:rPr>
          <w:rFonts w:ascii="Verdana" w:hAnsi="Verdana" w:cs="Arial"/>
          <w:sz w:val="20"/>
          <w:szCs w:val="20"/>
        </w:rPr>
        <w:t xml:space="preserve"> realizó el traspaso a “</w:t>
      </w:r>
      <w:r w:rsidR="0083676F" w:rsidRPr="000E51BF">
        <w:rPr>
          <w:rFonts w:ascii="Verdana" w:hAnsi="Verdana" w:cs="Arial"/>
          <w:b/>
          <w:bCs/>
          <w:i/>
          <w:iCs/>
          <w:sz w:val="20"/>
          <w:szCs w:val="20"/>
        </w:rPr>
        <w:t>PERSONA INDETERMINADA”</w:t>
      </w:r>
      <w:r w:rsidR="0083676F" w:rsidRPr="000E51BF">
        <w:rPr>
          <w:rFonts w:ascii="Verdana" w:hAnsi="Verdana" w:cs="Arial"/>
          <w:i/>
          <w:iCs/>
          <w:sz w:val="20"/>
          <w:szCs w:val="20"/>
        </w:rPr>
        <w:t xml:space="preserve"> </w:t>
      </w:r>
      <w:r w:rsidR="0068305C" w:rsidRPr="000E51BF">
        <w:rPr>
          <w:rFonts w:ascii="Verdana" w:hAnsi="Verdana" w:cs="Arial"/>
          <w:sz w:val="20"/>
          <w:szCs w:val="20"/>
        </w:rPr>
        <w:t xml:space="preserve">desde el </w:t>
      </w:r>
      <w:r w:rsidR="00193B71" w:rsidRPr="000E51BF">
        <w:rPr>
          <w:rFonts w:ascii="Verdana" w:hAnsi="Verdana" w:cs="Arial"/>
          <w:sz w:val="20"/>
          <w:szCs w:val="20"/>
        </w:rPr>
        <w:t>1 de abril de 2011 en los siguientes términos:</w:t>
      </w:r>
    </w:p>
    <w:p w14:paraId="1667D67E" w14:textId="77777777" w:rsidR="00193B71" w:rsidRDefault="00193B71" w:rsidP="00A87372">
      <w:pPr>
        <w:jc w:val="both"/>
        <w:rPr>
          <w:rFonts w:ascii="Verdana" w:hAnsi="Verdana" w:cs="Arial"/>
          <w:color w:val="FF0000"/>
          <w:sz w:val="20"/>
          <w:szCs w:val="20"/>
        </w:rPr>
      </w:pPr>
    </w:p>
    <w:p w14:paraId="0F94770A" w14:textId="668EBCBD" w:rsidR="00193B71" w:rsidRPr="00385E2D" w:rsidRDefault="00157185" w:rsidP="00157185">
      <w:pPr>
        <w:jc w:val="center"/>
        <w:rPr>
          <w:rFonts w:ascii="Verdana" w:hAnsi="Verdana" w:cs="Arial"/>
          <w:sz w:val="20"/>
          <w:szCs w:val="20"/>
        </w:rPr>
      </w:pPr>
      <w:r w:rsidRPr="00385E2D">
        <w:rPr>
          <w:rFonts w:ascii="Verdana" w:hAnsi="Verdana" w:cs="Arial"/>
          <w:noProof/>
          <w:sz w:val="20"/>
          <w:szCs w:val="20"/>
          <w14:ligatures w14:val="standardContextual"/>
        </w:rPr>
        <mc:AlternateContent>
          <mc:Choice Requires="wps">
            <w:drawing>
              <wp:anchor distT="0" distB="0" distL="114300" distR="114300" simplePos="0" relativeHeight="251659264" behindDoc="0" locked="0" layoutInCell="1" allowOverlap="1" wp14:anchorId="0CEB9CEB" wp14:editId="0E4EA039">
                <wp:simplePos x="0" y="0"/>
                <wp:positionH relativeFrom="column">
                  <wp:posOffset>758923</wp:posOffset>
                </wp:positionH>
                <wp:positionV relativeFrom="paragraph">
                  <wp:posOffset>1882287</wp:posOffset>
                </wp:positionV>
                <wp:extent cx="4009292" cy="596411"/>
                <wp:effectExtent l="19050" t="19050" r="10795" b="13335"/>
                <wp:wrapNone/>
                <wp:docPr id="1970873139" name="Rectángulo 14"/>
                <wp:cNvGraphicFramePr/>
                <a:graphic xmlns:a="http://schemas.openxmlformats.org/drawingml/2006/main">
                  <a:graphicData uri="http://schemas.microsoft.com/office/word/2010/wordprocessingShape">
                    <wps:wsp>
                      <wps:cNvSpPr/>
                      <wps:spPr>
                        <a:xfrm>
                          <a:off x="0" y="0"/>
                          <a:ext cx="4009292" cy="596411"/>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5FE4967" id="Rectángulo 14" o:spid="_x0000_s1026" style="position:absolute;margin-left:59.75pt;margin-top:148.2pt;width:315.7pt;height:46.9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" filled="f" strokecolor="red" strokeweight="2.25pt"/>
            </w:pict>
          </mc:Fallback>
        </mc:AlternateContent>
      </w:r>
      <w:r w:rsidRPr="00385E2D">
        <w:rPr>
          <w:rFonts w:ascii="Verdana" w:hAnsi="Verdana" w:cs="Arial"/>
          <w:noProof/>
          <w:sz w:val="20"/>
          <w:szCs w:val="20"/>
        </w:rPr>
        <w:drawing>
          <wp:inline distT="0" distB="0" distL="0" distR="0" wp14:anchorId="0CE45E28" wp14:editId="65039BC0">
            <wp:extent cx="4125247" cy="6262573"/>
            <wp:effectExtent l="0" t="0" r="8890" b="5080"/>
            <wp:docPr id="5562145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214554" name=""/>
                    <pic:cNvPicPr/>
                  </pic:nvPicPr>
                  <pic:blipFill rotWithShape="1">
                    <a:blip r:embed="rId13"/>
                    <a:srcRect l="8147" t="2839"/>
                    <a:stretch/>
                  </pic:blipFill>
                  <pic:spPr bwMode="auto">
                    <a:xfrm>
                      <a:off x="0" y="0"/>
                      <a:ext cx="4159447" cy="6314493"/>
                    </a:xfrm>
                    <a:prstGeom prst="rect">
                      <a:avLst/>
                    </a:prstGeom>
                    <a:ln>
                      <a:noFill/>
                    </a:ln>
                    <a:extLst>
                      <a:ext uri="{53640926-AAD7-44D8-BBD7-CCE9431645EC}">
                        <a14:shadowObscured xmlns:a14="http://schemas.microsoft.com/office/drawing/2010/main"/>
                      </a:ext>
                    </a:extLst>
                  </pic:spPr>
                </pic:pic>
              </a:graphicData>
            </a:graphic>
          </wp:inline>
        </w:drawing>
      </w:r>
    </w:p>
    <w:p w14:paraId="75244659" w14:textId="5F4DB210" w:rsidR="0083676F" w:rsidRPr="00385E2D" w:rsidRDefault="005429B7" w:rsidP="00A87372">
      <w:pPr>
        <w:jc w:val="both"/>
        <w:rPr>
          <w:rFonts w:ascii="Verdana" w:hAnsi="Verdana" w:cs="Arial"/>
          <w:sz w:val="20"/>
          <w:szCs w:val="20"/>
        </w:rPr>
      </w:pPr>
      <w:r w:rsidRPr="00385E2D">
        <w:rPr>
          <w:rFonts w:ascii="Verdana" w:hAnsi="Verdana" w:cs="Arial"/>
          <w:sz w:val="20"/>
          <w:szCs w:val="20"/>
        </w:rPr>
        <w:lastRenderedPageBreak/>
        <w:t>Sin embargo</w:t>
      </w:r>
      <w:r w:rsidR="009A6C5B" w:rsidRPr="00385E2D">
        <w:rPr>
          <w:rFonts w:ascii="Verdana" w:hAnsi="Verdana" w:cs="Arial"/>
          <w:sz w:val="20"/>
          <w:szCs w:val="20"/>
        </w:rPr>
        <w:t>,</w:t>
      </w:r>
      <w:r w:rsidRPr="00385E2D">
        <w:rPr>
          <w:rFonts w:ascii="Verdana" w:hAnsi="Verdana" w:cs="Arial"/>
          <w:sz w:val="20"/>
          <w:szCs w:val="20"/>
        </w:rPr>
        <w:t xml:space="preserve"> esta dirección con el fin</w:t>
      </w:r>
      <w:r w:rsidR="009A6C5B" w:rsidRPr="00385E2D">
        <w:rPr>
          <w:rFonts w:ascii="Verdana" w:hAnsi="Verdana" w:cs="Arial"/>
          <w:sz w:val="20"/>
          <w:szCs w:val="20"/>
        </w:rPr>
        <w:t xml:space="preserve"> de establecer la autenticidad de la información </w:t>
      </w:r>
      <w:r w:rsidR="00B32131" w:rsidRPr="00385E2D">
        <w:rPr>
          <w:rFonts w:ascii="Verdana" w:hAnsi="Verdana" w:cs="Arial"/>
          <w:sz w:val="20"/>
          <w:szCs w:val="20"/>
        </w:rPr>
        <w:t xml:space="preserve">contenida en el </w:t>
      </w:r>
      <w:r w:rsidR="00B32131" w:rsidRPr="00385E2D">
        <w:rPr>
          <w:rFonts w:ascii="Verdana" w:hAnsi="Verdana" w:cs="Arial"/>
          <w:b/>
          <w:bCs/>
          <w:sz w:val="20"/>
          <w:szCs w:val="20"/>
        </w:rPr>
        <w:t>CERTIFICADO DE TRADICIÓN Y LIBERTAD No. 8411</w:t>
      </w:r>
      <w:r w:rsidR="00B32131" w:rsidRPr="00385E2D">
        <w:rPr>
          <w:rFonts w:ascii="Verdana" w:hAnsi="Verdana" w:cs="Arial"/>
          <w:sz w:val="20"/>
          <w:szCs w:val="20"/>
        </w:rPr>
        <w:t xml:space="preserve">, </w:t>
      </w:r>
      <w:r w:rsidR="00A44649" w:rsidRPr="00385E2D">
        <w:rPr>
          <w:rFonts w:ascii="Verdana" w:hAnsi="Verdana" w:cs="Arial"/>
          <w:sz w:val="20"/>
          <w:szCs w:val="20"/>
        </w:rPr>
        <w:t>aportad</w:t>
      </w:r>
      <w:r w:rsidR="00F112B9" w:rsidRPr="00385E2D">
        <w:rPr>
          <w:rFonts w:ascii="Verdana" w:hAnsi="Verdana" w:cs="Arial"/>
          <w:sz w:val="20"/>
          <w:szCs w:val="20"/>
        </w:rPr>
        <w:t>a</w:t>
      </w:r>
      <w:r w:rsidR="00A44649" w:rsidRPr="00385E2D">
        <w:rPr>
          <w:rFonts w:ascii="Verdana" w:hAnsi="Verdana" w:cs="Arial"/>
          <w:sz w:val="20"/>
          <w:szCs w:val="20"/>
        </w:rPr>
        <w:t xml:space="preserve"> por la señora </w:t>
      </w:r>
      <w:r w:rsidR="00A44649" w:rsidRPr="00385E2D">
        <w:rPr>
          <w:rFonts w:ascii="Verdana" w:hAnsi="Verdana" w:cs="Arial"/>
          <w:b/>
          <w:bCs/>
          <w:sz w:val="20"/>
          <w:szCs w:val="20"/>
        </w:rPr>
        <w:t>GARCIA BUITRAGO</w:t>
      </w:r>
      <w:r w:rsidR="008D1842" w:rsidRPr="00385E2D">
        <w:rPr>
          <w:rFonts w:ascii="Verdana" w:hAnsi="Verdana" w:cs="Arial"/>
          <w:sz w:val="20"/>
          <w:szCs w:val="20"/>
        </w:rPr>
        <w:t>;</w:t>
      </w:r>
      <w:r w:rsidR="00760667" w:rsidRPr="00385E2D">
        <w:rPr>
          <w:rFonts w:ascii="Verdana" w:hAnsi="Verdana" w:cs="Arial"/>
          <w:sz w:val="20"/>
          <w:szCs w:val="20"/>
        </w:rPr>
        <w:t xml:space="preserve"> </w:t>
      </w:r>
      <w:r w:rsidR="00D05210" w:rsidRPr="00385E2D">
        <w:rPr>
          <w:rFonts w:ascii="Verdana" w:hAnsi="Verdana" w:cs="Arial"/>
          <w:sz w:val="20"/>
          <w:szCs w:val="20"/>
        </w:rPr>
        <w:t xml:space="preserve">procedió a realizar la </w:t>
      </w:r>
      <w:r w:rsidR="00E14504" w:rsidRPr="00385E2D">
        <w:rPr>
          <w:rFonts w:ascii="Verdana" w:hAnsi="Verdana" w:cs="Arial"/>
          <w:sz w:val="20"/>
          <w:szCs w:val="20"/>
        </w:rPr>
        <w:t xml:space="preserve">verificación ante el </w:t>
      </w:r>
      <w:r w:rsidR="00E14504" w:rsidRPr="00385E2D">
        <w:rPr>
          <w:rFonts w:ascii="Verdana" w:hAnsi="Verdana" w:cs="Arial"/>
          <w:b/>
          <w:bCs/>
          <w:sz w:val="20"/>
          <w:szCs w:val="20"/>
        </w:rPr>
        <w:t>REGISTRO ÚNICO NACIONAL DE TRÁNSITO – RUNT</w:t>
      </w:r>
      <w:r w:rsidR="00196FB2" w:rsidRPr="00385E2D">
        <w:rPr>
          <w:rFonts w:ascii="Verdana" w:hAnsi="Verdana" w:cs="Arial"/>
          <w:sz w:val="20"/>
          <w:szCs w:val="20"/>
        </w:rPr>
        <w:t xml:space="preserve">; entidad que confirma </w:t>
      </w:r>
      <w:r w:rsidR="00DB29CD" w:rsidRPr="00385E2D">
        <w:rPr>
          <w:rFonts w:ascii="Verdana" w:hAnsi="Verdana" w:cs="Arial"/>
          <w:sz w:val="20"/>
          <w:szCs w:val="20"/>
        </w:rPr>
        <w:t xml:space="preserve">lo allí establecido </w:t>
      </w:r>
      <w:r w:rsidR="00DC20F1" w:rsidRPr="00385E2D">
        <w:rPr>
          <w:rFonts w:ascii="Verdana" w:hAnsi="Verdana" w:cs="Arial"/>
          <w:sz w:val="20"/>
          <w:szCs w:val="20"/>
        </w:rPr>
        <w:t xml:space="preserve">en los siguientes términos: </w:t>
      </w:r>
      <w:r w:rsidR="00196FB2" w:rsidRPr="00385E2D">
        <w:rPr>
          <w:rFonts w:ascii="Verdana" w:hAnsi="Verdana" w:cs="Arial"/>
          <w:sz w:val="20"/>
          <w:szCs w:val="20"/>
        </w:rPr>
        <w:t xml:space="preserve"> </w:t>
      </w:r>
    </w:p>
    <w:p w14:paraId="616FBACE" w14:textId="77777777" w:rsidR="00A55EE7" w:rsidRPr="00385E2D" w:rsidRDefault="00A55EE7" w:rsidP="00A87372">
      <w:pPr>
        <w:jc w:val="both"/>
        <w:rPr>
          <w:rFonts w:ascii="Verdana" w:hAnsi="Verdana" w:cs="Arial"/>
          <w:sz w:val="20"/>
          <w:szCs w:val="20"/>
        </w:rPr>
      </w:pPr>
    </w:p>
    <w:p w14:paraId="489AEC12" w14:textId="1C9EEA33" w:rsidR="00A57529" w:rsidRPr="00A57529" w:rsidRDefault="00FE10FC" w:rsidP="00BF1543">
      <w:pPr>
        <w:ind w:left="426" w:right="616"/>
        <w:jc w:val="both"/>
        <w:rPr>
          <w:rFonts w:ascii="Verdana" w:hAnsi="Verdana" w:cs="Arial"/>
          <w:i/>
          <w:iCs/>
          <w:sz w:val="18"/>
          <w:szCs w:val="18"/>
          <w:lang w:val="es-CO"/>
        </w:rPr>
      </w:pPr>
      <w:r w:rsidRPr="00385E2D">
        <w:rPr>
          <w:rFonts w:ascii="Verdana" w:hAnsi="Verdana" w:cs="Arial"/>
          <w:i/>
          <w:iCs/>
          <w:sz w:val="18"/>
          <w:szCs w:val="18"/>
          <w:lang w:val="es-CO"/>
        </w:rPr>
        <w:t>“</w:t>
      </w:r>
      <w:r w:rsidR="00A57529" w:rsidRPr="00A57529">
        <w:rPr>
          <w:rFonts w:ascii="Verdana" w:hAnsi="Verdana" w:cs="Arial"/>
          <w:i/>
          <w:iCs/>
          <w:sz w:val="18"/>
          <w:szCs w:val="18"/>
          <w:lang w:val="es-CO"/>
        </w:rPr>
        <w:t>(…) nos permitimos comunicarle que con fundamento en la información registrada a la fecha en la base de datos del sistema </w:t>
      </w:r>
      <w:r w:rsidR="00A57529" w:rsidRPr="00A57529">
        <w:rPr>
          <w:rFonts w:ascii="Verdana" w:hAnsi="Verdana" w:cs="Arial"/>
          <w:b/>
          <w:bCs/>
          <w:i/>
          <w:iCs/>
          <w:sz w:val="18"/>
          <w:szCs w:val="18"/>
          <w:lang w:val="es-CO"/>
        </w:rPr>
        <w:t>RUNT</w:t>
      </w:r>
      <w:r w:rsidR="00A57529" w:rsidRPr="00A57529">
        <w:rPr>
          <w:rFonts w:ascii="Verdana" w:hAnsi="Verdana" w:cs="Arial"/>
          <w:i/>
          <w:iCs/>
          <w:sz w:val="18"/>
          <w:szCs w:val="18"/>
          <w:lang w:val="es-CO"/>
        </w:rPr>
        <w:t>, específicamente en el </w:t>
      </w:r>
      <w:r w:rsidR="00A57529" w:rsidRPr="00A57529">
        <w:rPr>
          <w:rFonts w:ascii="Verdana" w:hAnsi="Verdana" w:cs="Arial"/>
          <w:b/>
          <w:bCs/>
          <w:i/>
          <w:iCs/>
          <w:sz w:val="18"/>
          <w:szCs w:val="18"/>
          <w:lang w:val="es-CO"/>
        </w:rPr>
        <w:t>Registro Nacional Automotor - RNA</w:t>
      </w:r>
      <w:r w:rsidR="00A57529" w:rsidRPr="00A57529">
        <w:rPr>
          <w:rFonts w:ascii="Verdana" w:hAnsi="Verdana" w:cs="Arial"/>
          <w:i/>
          <w:iCs/>
          <w:sz w:val="18"/>
          <w:szCs w:val="18"/>
          <w:lang w:val="es-CO"/>
        </w:rPr>
        <w:t>, se encontró la siguiente información:</w:t>
      </w:r>
    </w:p>
    <w:p w14:paraId="7A5F3A37" w14:textId="77777777" w:rsidR="00A57529" w:rsidRPr="00A57529" w:rsidRDefault="00A57529" w:rsidP="00BF1543">
      <w:pPr>
        <w:ind w:left="426" w:right="616"/>
        <w:jc w:val="both"/>
        <w:rPr>
          <w:rFonts w:ascii="Verdana" w:hAnsi="Verdana" w:cs="Arial"/>
          <w:i/>
          <w:iCs/>
          <w:sz w:val="18"/>
          <w:szCs w:val="18"/>
          <w:lang w:val="es-CO"/>
        </w:rPr>
      </w:pPr>
      <w:r w:rsidRPr="00A57529">
        <w:rPr>
          <w:rFonts w:ascii="Verdana" w:hAnsi="Verdana" w:cs="Arial"/>
          <w:i/>
          <w:iCs/>
          <w:sz w:val="18"/>
          <w:szCs w:val="18"/>
          <w:lang w:val="es-CO"/>
        </w:rPr>
        <w:t> </w:t>
      </w:r>
    </w:p>
    <w:p w14:paraId="32493B5B" w14:textId="77777777" w:rsidR="00A57529" w:rsidRPr="00385E2D" w:rsidRDefault="00A57529" w:rsidP="00BF1543">
      <w:pPr>
        <w:ind w:left="426" w:right="616"/>
        <w:jc w:val="both"/>
        <w:rPr>
          <w:rFonts w:ascii="Verdana" w:hAnsi="Verdana" w:cs="Arial"/>
          <w:i/>
          <w:iCs/>
          <w:sz w:val="18"/>
          <w:szCs w:val="18"/>
          <w:lang w:val="es-CO"/>
        </w:rPr>
      </w:pPr>
      <w:r w:rsidRPr="00A57529">
        <w:rPr>
          <w:rFonts w:ascii="Verdana" w:hAnsi="Verdana" w:cs="Arial"/>
          <w:i/>
          <w:iCs/>
          <w:sz w:val="18"/>
          <w:szCs w:val="18"/>
          <w:lang w:val="es-CO"/>
        </w:rPr>
        <w:t>Lo que se detalla a continuación es lo que se encuentra registrado a la fecha en la base de datos </w:t>
      </w:r>
      <w:r w:rsidRPr="00A57529">
        <w:rPr>
          <w:rFonts w:ascii="Verdana" w:hAnsi="Verdana" w:cs="Arial"/>
          <w:b/>
          <w:bCs/>
          <w:i/>
          <w:iCs/>
          <w:sz w:val="18"/>
          <w:szCs w:val="18"/>
          <w:lang w:val="es-CO"/>
        </w:rPr>
        <w:t>RUNT</w:t>
      </w:r>
      <w:r w:rsidRPr="00A57529">
        <w:rPr>
          <w:rFonts w:ascii="Verdana" w:hAnsi="Verdana" w:cs="Arial"/>
          <w:i/>
          <w:iCs/>
          <w:sz w:val="18"/>
          <w:szCs w:val="18"/>
          <w:lang w:val="es-CO"/>
        </w:rPr>
        <w:t>:</w:t>
      </w:r>
    </w:p>
    <w:p w14:paraId="4D5EBE04" w14:textId="77777777" w:rsidR="002A6A60" w:rsidRPr="00385E2D" w:rsidRDefault="002A6A60" w:rsidP="00A57529">
      <w:pPr>
        <w:jc w:val="both"/>
        <w:rPr>
          <w:rFonts w:ascii="Verdana" w:hAnsi="Verdana" w:cs="Arial"/>
          <w:sz w:val="20"/>
          <w:szCs w:val="20"/>
          <w:lang w:val="es-CO"/>
        </w:rPr>
      </w:pPr>
    </w:p>
    <w:p w14:paraId="66A69394" w14:textId="7A61C346" w:rsidR="002C3BB8" w:rsidRPr="00385E2D" w:rsidRDefault="002F3DA8" w:rsidP="00E0583D">
      <w:pPr>
        <w:jc w:val="center"/>
        <w:rPr>
          <w:rFonts w:ascii="Verdana" w:hAnsi="Verdana" w:cs="Arial"/>
          <w:sz w:val="20"/>
          <w:szCs w:val="20"/>
          <w:lang w:val="es-CO"/>
        </w:rPr>
      </w:pPr>
      <w:r w:rsidRPr="00385E2D">
        <w:rPr>
          <w:rFonts w:ascii="Verdana" w:hAnsi="Verdana" w:cs="Arial"/>
          <w:noProof/>
          <w:sz w:val="20"/>
          <w:szCs w:val="20"/>
          <w:lang w:val="es-CO"/>
        </w:rPr>
        <w:drawing>
          <wp:inline distT="0" distB="0" distL="0" distR="0" wp14:anchorId="63194F63" wp14:editId="093D53A0">
            <wp:extent cx="4660900" cy="776605"/>
            <wp:effectExtent l="0" t="0" r="6350" b="4445"/>
            <wp:docPr id="975823485"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823485" name="Imagen 1" descr="Tabla&#10;&#10;Descripción generada automáticamente"/>
                    <pic:cNvPicPr/>
                  </pic:nvPicPr>
                  <pic:blipFill rotWithShape="1">
                    <a:blip r:embed="rId14"/>
                    <a:srcRect l="399" t="2166" r="47163" b="59960"/>
                    <a:stretch/>
                  </pic:blipFill>
                  <pic:spPr bwMode="auto">
                    <a:xfrm>
                      <a:off x="0" y="0"/>
                      <a:ext cx="4743921" cy="790438"/>
                    </a:xfrm>
                    <a:prstGeom prst="rect">
                      <a:avLst/>
                    </a:prstGeom>
                    <a:ln>
                      <a:noFill/>
                    </a:ln>
                    <a:extLst>
                      <a:ext uri="{53640926-AAD7-44D8-BBD7-CCE9431645EC}">
                        <a14:shadowObscured xmlns:a14="http://schemas.microsoft.com/office/drawing/2010/main"/>
                      </a:ext>
                    </a:extLst>
                  </pic:spPr>
                </pic:pic>
              </a:graphicData>
            </a:graphic>
          </wp:inline>
        </w:drawing>
      </w:r>
      <w:r w:rsidR="00CA13C7" w:rsidRPr="00385E2D">
        <w:rPr>
          <w:rFonts w:ascii="Verdana" w:hAnsi="Verdana" w:cs="Arial"/>
          <w:sz w:val="20"/>
          <w:szCs w:val="20"/>
          <w:lang w:val="es-CO"/>
        </w:rPr>
        <w:t xml:space="preserve"> </w:t>
      </w:r>
      <w:r w:rsidR="002A6A60" w:rsidRPr="00385E2D">
        <w:rPr>
          <w:rFonts w:ascii="Verdana" w:hAnsi="Verdana" w:cs="Arial"/>
          <w:noProof/>
          <w:sz w:val="20"/>
          <w:szCs w:val="20"/>
          <w:lang w:val="es-CO"/>
        </w:rPr>
        <w:drawing>
          <wp:inline distT="0" distB="0" distL="0" distR="0" wp14:anchorId="3E3D4C94" wp14:editId="6D797227">
            <wp:extent cx="4667250" cy="311150"/>
            <wp:effectExtent l="0" t="0" r="0" b="0"/>
            <wp:docPr id="437686515"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823485" name="Imagen 1" descr="Tabla&#10;&#10;Descripción generada automáticamente"/>
                    <pic:cNvPicPr/>
                  </pic:nvPicPr>
                  <pic:blipFill rotWithShape="1">
                    <a:blip r:embed="rId14"/>
                    <a:srcRect l="507" t="59547" r="47149" b="22111"/>
                    <a:stretch/>
                  </pic:blipFill>
                  <pic:spPr bwMode="auto">
                    <a:xfrm>
                      <a:off x="0" y="0"/>
                      <a:ext cx="5085781" cy="339052"/>
                    </a:xfrm>
                    <a:prstGeom prst="rect">
                      <a:avLst/>
                    </a:prstGeom>
                    <a:ln>
                      <a:noFill/>
                    </a:ln>
                    <a:extLst>
                      <a:ext uri="{53640926-AAD7-44D8-BBD7-CCE9431645EC}">
                        <a14:shadowObscured xmlns:a14="http://schemas.microsoft.com/office/drawing/2010/main"/>
                      </a:ext>
                    </a:extLst>
                  </pic:spPr>
                </pic:pic>
              </a:graphicData>
            </a:graphic>
          </wp:inline>
        </w:drawing>
      </w:r>
    </w:p>
    <w:p w14:paraId="55CB8491" w14:textId="77777777" w:rsidR="00BF1543" w:rsidRPr="00385E2D" w:rsidRDefault="00BF1543" w:rsidP="00E0583D">
      <w:pPr>
        <w:jc w:val="center"/>
        <w:rPr>
          <w:rFonts w:ascii="Verdana" w:hAnsi="Verdana" w:cs="Arial"/>
          <w:b/>
          <w:bCs/>
          <w:sz w:val="20"/>
          <w:szCs w:val="20"/>
        </w:rPr>
      </w:pPr>
    </w:p>
    <w:p w14:paraId="544CBBC9" w14:textId="746E5B39" w:rsidR="001A0AEC" w:rsidRPr="00385E2D" w:rsidRDefault="004B35EA" w:rsidP="00BF1543">
      <w:pPr>
        <w:jc w:val="center"/>
        <w:rPr>
          <w:rFonts w:ascii="Verdana" w:hAnsi="Verdana" w:cs="Arial"/>
          <w:b/>
          <w:bCs/>
          <w:sz w:val="20"/>
          <w:szCs w:val="20"/>
        </w:rPr>
      </w:pPr>
      <w:r w:rsidRPr="00385E2D">
        <w:rPr>
          <w:rFonts w:ascii="Verdana" w:hAnsi="Verdana" w:cs="Arial"/>
          <w:b/>
          <w:bCs/>
          <w:noProof/>
          <w:sz w:val="20"/>
          <w:szCs w:val="20"/>
        </w:rPr>
        <w:drawing>
          <wp:inline distT="0" distB="0" distL="0" distR="0" wp14:anchorId="6AB39626" wp14:editId="2544D7D8">
            <wp:extent cx="3314700" cy="885725"/>
            <wp:effectExtent l="0" t="0" r="0" b="0"/>
            <wp:docPr id="193631383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13831" name="Imagen 1" descr="Tabla&#10;&#10;Descripción generada automáticamente"/>
                    <pic:cNvPicPr/>
                  </pic:nvPicPr>
                  <pic:blipFill rotWithShape="1">
                    <a:blip r:embed="rId15"/>
                    <a:srcRect l="1569" t="3333" r="2102" b="5503"/>
                    <a:stretch/>
                  </pic:blipFill>
                  <pic:spPr bwMode="auto">
                    <a:xfrm>
                      <a:off x="0" y="0"/>
                      <a:ext cx="3330682" cy="889996"/>
                    </a:xfrm>
                    <a:prstGeom prst="rect">
                      <a:avLst/>
                    </a:prstGeom>
                    <a:ln>
                      <a:noFill/>
                    </a:ln>
                    <a:extLst>
                      <a:ext uri="{53640926-AAD7-44D8-BBD7-CCE9431645EC}">
                        <a14:shadowObscured xmlns:a14="http://schemas.microsoft.com/office/drawing/2010/main"/>
                      </a:ext>
                    </a:extLst>
                  </pic:spPr>
                </pic:pic>
              </a:graphicData>
            </a:graphic>
          </wp:inline>
        </w:drawing>
      </w:r>
      <w:r w:rsidR="00FE10FC" w:rsidRPr="00385E2D">
        <w:rPr>
          <w:rFonts w:ascii="Verdana" w:hAnsi="Verdana" w:cs="Arial"/>
          <w:b/>
          <w:bCs/>
          <w:sz w:val="20"/>
          <w:szCs w:val="20"/>
        </w:rPr>
        <w:t xml:space="preserve"> </w:t>
      </w:r>
      <w:r w:rsidR="00FE10FC" w:rsidRPr="00385E2D">
        <w:rPr>
          <w:rFonts w:ascii="Verdana" w:hAnsi="Verdana" w:cs="Arial"/>
          <w:i/>
          <w:iCs/>
          <w:sz w:val="20"/>
          <w:szCs w:val="20"/>
        </w:rPr>
        <w:t>(…)”</w:t>
      </w:r>
    </w:p>
    <w:p w14:paraId="29FBA1B1" w14:textId="77777777" w:rsidR="006A3DB8" w:rsidRPr="00385E2D" w:rsidRDefault="006A3DB8" w:rsidP="00A87372">
      <w:pPr>
        <w:jc w:val="both"/>
        <w:rPr>
          <w:rFonts w:ascii="Verdana" w:hAnsi="Verdana" w:cs="Arial"/>
          <w:sz w:val="20"/>
          <w:szCs w:val="20"/>
        </w:rPr>
      </w:pPr>
    </w:p>
    <w:p w14:paraId="34165D24" w14:textId="374C1E8E" w:rsidR="00D43DFF" w:rsidRPr="00385E2D" w:rsidRDefault="004E1D49" w:rsidP="00A87372">
      <w:pPr>
        <w:jc w:val="both"/>
        <w:rPr>
          <w:rFonts w:ascii="Verdana" w:hAnsi="Verdana" w:cs="Arial"/>
          <w:sz w:val="20"/>
          <w:szCs w:val="20"/>
        </w:rPr>
      </w:pPr>
      <w:r w:rsidRPr="00385E2D">
        <w:rPr>
          <w:rFonts w:ascii="Verdana" w:hAnsi="Verdana" w:cs="Arial"/>
          <w:sz w:val="20"/>
          <w:szCs w:val="20"/>
        </w:rPr>
        <w:t>Por</w:t>
      </w:r>
      <w:r w:rsidR="00A87372" w:rsidRPr="00385E2D">
        <w:rPr>
          <w:rFonts w:ascii="Verdana" w:hAnsi="Verdana" w:cs="Arial"/>
          <w:sz w:val="20"/>
          <w:szCs w:val="20"/>
        </w:rPr>
        <w:t xml:space="preserve"> consiguiente y teniendo en cuenta que la prueba documental</w:t>
      </w:r>
      <w:r w:rsidR="00931550" w:rsidRPr="00385E2D">
        <w:rPr>
          <w:rFonts w:ascii="Verdana" w:hAnsi="Verdana" w:cs="Arial"/>
          <w:sz w:val="20"/>
          <w:szCs w:val="20"/>
        </w:rPr>
        <w:t xml:space="preserve"> allegada por la señora </w:t>
      </w:r>
      <w:r w:rsidR="00931550" w:rsidRPr="00385E2D">
        <w:rPr>
          <w:rFonts w:ascii="Verdana" w:hAnsi="Verdana" w:cs="Arial"/>
          <w:b/>
          <w:bCs/>
          <w:sz w:val="20"/>
          <w:szCs w:val="20"/>
        </w:rPr>
        <w:t>GLADYS MILENA GARCIA BUITRAGO</w:t>
      </w:r>
      <w:r w:rsidR="00FC5486" w:rsidRPr="00385E2D">
        <w:rPr>
          <w:rFonts w:ascii="Verdana" w:hAnsi="Verdana" w:cs="Arial"/>
          <w:sz w:val="20"/>
          <w:szCs w:val="20"/>
        </w:rPr>
        <w:t xml:space="preserve"> es</w:t>
      </w:r>
      <w:r w:rsidR="00931550" w:rsidRPr="00385E2D">
        <w:rPr>
          <w:rFonts w:ascii="Verdana" w:hAnsi="Verdana" w:cs="Arial"/>
          <w:b/>
          <w:bCs/>
          <w:sz w:val="20"/>
          <w:szCs w:val="20"/>
        </w:rPr>
        <w:t xml:space="preserve"> </w:t>
      </w:r>
      <w:r w:rsidR="00FC5486" w:rsidRPr="00385E2D">
        <w:rPr>
          <w:rFonts w:ascii="Verdana" w:hAnsi="Verdana" w:cs="Arial"/>
          <w:b/>
          <w:bCs/>
          <w:sz w:val="20"/>
          <w:szCs w:val="20"/>
          <w:lang w:val="es-CO"/>
        </w:rPr>
        <w:t xml:space="preserve">conducente, pertinente </w:t>
      </w:r>
      <w:r w:rsidR="00BA75DE" w:rsidRPr="00385E2D">
        <w:rPr>
          <w:rFonts w:ascii="Verdana" w:hAnsi="Verdana" w:cs="Arial"/>
          <w:sz w:val="20"/>
          <w:szCs w:val="20"/>
          <w:lang w:val="es-CO"/>
        </w:rPr>
        <w:t xml:space="preserve">toda vez que </w:t>
      </w:r>
      <w:r w:rsidR="00A87372" w:rsidRPr="00385E2D">
        <w:rPr>
          <w:rFonts w:ascii="Verdana" w:hAnsi="Verdana" w:cs="Arial"/>
          <w:sz w:val="20"/>
          <w:szCs w:val="20"/>
        </w:rPr>
        <w:t xml:space="preserve">son el soporte principal para establecer que </w:t>
      </w:r>
      <w:r w:rsidR="00BA75DE" w:rsidRPr="00385E2D">
        <w:rPr>
          <w:rFonts w:ascii="Verdana" w:hAnsi="Verdana" w:cs="Arial"/>
          <w:sz w:val="20"/>
          <w:szCs w:val="20"/>
        </w:rPr>
        <w:t>la</w:t>
      </w:r>
      <w:r w:rsidR="00A87372" w:rsidRPr="00385E2D">
        <w:rPr>
          <w:rFonts w:ascii="Verdana" w:hAnsi="Verdana" w:cs="Arial"/>
          <w:sz w:val="20"/>
          <w:szCs w:val="20"/>
        </w:rPr>
        <w:t xml:space="preserve"> mencionad</w:t>
      </w:r>
      <w:r w:rsidR="00BA75DE" w:rsidRPr="00385E2D">
        <w:rPr>
          <w:rFonts w:ascii="Verdana" w:hAnsi="Verdana" w:cs="Arial"/>
          <w:sz w:val="20"/>
          <w:szCs w:val="20"/>
        </w:rPr>
        <w:t>a</w:t>
      </w:r>
      <w:r w:rsidR="00A87372" w:rsidRPr="00385E2D">
        <w:rPr>
          <w:rFonts w:ascii="Verdana" w:hAnsi="Verdana" w:cs="Arial"/>
          <w:sz w:val="20"/>
          <w:szCs w:val="20"/>
        </w:rPr>
        <w:t xml:space="preserve"> no ostentaba la calidad de propietari</w:t>
      </w:r>
      <w:r w:rsidR="00BA75DE" w:rsidRPr="00385E2D">
        <w:rPr>
          <w:rFonts w:ascii="Verdana" w:hAnsi="Verdana" w:cs="Arial"/>
          <w:sz w:val="20"/>
          <w:szCs w:val="20"/>
        </w:rPr>
        <w:t>a</w:t>
      </w:r>
      <w:r w:rsidR="00A87372" w:rsidRPr="00385E2D">
        <w:rPr>
          <w:rFonts w:ascii="Verdana" w:hAnsi="Verdana" w:cs="Arial"/>
          <w:sz w:val="20"/>
          <w:szCs w:val="20"/>
        </w:rPr>
        <w:t xml:space="preserve"> de</w:t>
      </w:r>
      <w:r w:rsidR="00BA75DE" w:rsidRPr="00385E2D">
        <w:rPr>
          <w:rFonts w:ascii="Verdana" w:hAnsi="Verdana" w:cs="Arial"/>
          <w:sz w:val="20"/>
          <w:szCs w:val="20"/>
        </w:rPr>
        <w:t>l</w:t>
      </w:r>
      <w:r w:rsidR="00A87372" w:rsidRPr="00385E2D">
        <w:rPr>
          <w:rFonts w:ascii="Verdana" w:hAnsi="Verdana" w:cs="Arial"/>
          <w:sz w:val="20"/>
          <w:szCs w:val="20"/>
        </w:rPr>
        <w:t xml:space="preserve"> vehículo tipo motocicleta de placa </w:t>
      </w:r>
      <w:r w:rsidR="00F21901" w:rsidRPr="00385E2D">
        <w:rPr>
          <w:rFonts w:ascii="Verdana" w:hAnsi="Verdana" w:cs="Arial"/>
          <w:b/>
          <w:bCs/>
          <w:sz w:val="20"/>
          <w:szCs w:val="20"/>
        </w:rPr>
        <w:t>FGA68A</w:t>
      </w:r>
      <w:r w:rsidR="00F21901" w:rsidRPr="00385E2D">
        <w:rPr>
          <w:rFonts w:ascii="Verdana" w:hAnsi="Verdana" w:cs="Arial"/>
          <w:sz w:val="20"/>
          <w:szCs w:val="20"/>
        </w:rPr>
        <w:t xml:space="preserve">, </w:t>
      </w:r>
      <w:r w:rsidR="00A87372" w:rsidRPr="00385E2D">
        <w:rPr>
          <w:rFonts w:ascii="Verdana" w:hAnsi="Verdana" w:cs="Arial"/>
          <w:sz w:val="20"/>
          <w:szCs w:val="20"/>
        </w:rPr>
        <w:t xml:space="preserve">se concluye que no es procedente dar continuidad al proceso de repetición en contra del mencionado resultando procedente REVOCAR la </w:t>
      </w:r>
      <w:r w:rsidR="00F21901" w:rsidRPr="00385E2D">
        <w:rPr>
          <w:rFonts w:ascii="Verdana" w:hAnsi="Verdana" w:cs="Arial"/>
          <w:b/>
          <w:sz w:val="20"/>
        </w:rPr>
        <w:t>RESOLUCIÓN No. 3442 del 12 de abril de 2019</w:t>
      </w:r>
      <w:r w:rsidR="00A87372" w:rsidRPr="00385E2D">
        <w:rPr>
          <w:rFonts w:ascii="Verdana" w:hAnsi="Verdana" w:cs="Arial"/>
          <w:sz w:val="20"/>
          <w:szCs w:val="20"/>
        </w:rPr>
        <w:t xml:space="preserve"> por la cual se ordena el cobro de las obligaciones reconocidas y pagadas por la ADRES toda vez que si se continuara con el proceso se causaría un agravio injustificado, por lo cual se configura la causal 3 del artículo 93 la cual se menciona a continuación:</w:t>
      </w:r>
      <w:r w:rsidR="00A87372" w:rsidRPr="00385E2D">
        <w:rPr>
          <w:rFonts w:ascii="Verdana" w:hAnsi="Verdana" w:cs="Arial"/>
          <w:sz w:val="20"/>
          <w:szCs w:val="20"/>
        </w:rPr>
        <w:cr/>
      </w:r>
    </w:p>
    <w:p w14:paraId="1B79D522" w14:textId="77777777" w:rsidR="004E1D49" w:rsidRPr="00385E2D" w:rsidRDefault="004E1D49" w:rsidP="004E1D49">
      <w:pPr>
        <w:ind w:left="426" w:right="616"/>
        <w:jc w:val="both"/>
        <w:rPr>
          <w:rFonts w:ascii="Verdana" w:hAnsi="Verdana" w:cs="Arial"/>
          <w:i/>
          <w:iCs/>
          <w:sz w:val="18"/>
          <w:szCs w:val="18"/>
        </w:rPr>
      </w:pPr>
      <w:r w:rsidRPr="00385E2D">
        <w:rPr>
          <w:rFonts w:ascii="Verdana" w:hAnsi="Verdana" w:cs="Arial"/>
          <w:i/>
          <w:iCs/>
          <w:sz w:val="18"/>
          <w:szCs w:val="18"/>
        </w:rPr>
        <w:t xml:space="preserve">“(…) Artículo 93 Causales de Revocación… </w:t>
      </w:r>
    </w:p>
    <w:p w14:paraId="0560CAAC" w14:textId="5D4F7504" w:rsidR="004E1D49" w:rsidRPr="00385E2D" w:rsidRDefault="004E1D49" w:rsidP="004E1D49">
      <w:pPr>
        <w:ind w:left="426" w:right="616"/>
        <w:jc w:val="both"/>
        <w:rPr>
          <w:rFonts w:ascii="Verdana" w:hAnsi="Verdana" w:cs="Arial"/>
          <w:i/>
          <w:iCs/>
          <w:sz w:val="18"/>
          <w:szCs w:val="18"/>
        </w:rPr>
      </w:pPr>
      <w:r w:rsidRPr="00385E2D">
        <w:rPr>
          <w:rFonts w:ascii="Verdana" w:hAnsi="Verdana" w:cs="Arial"/>
          <w:i/>
          <w:iCs/>
          <w:sz w:val="18"/>
          <w:szCs w:val="18"/>
        </w:rPr>
        <w:t xml:space="preserve">1. Cuando sea manifiesta su oposición a la Constitución Política o a la ley. </w:t>
      </w:r>
    </w:p>
    <w:p w14:paraId="14252851" w14:textId="290CC0C1" w:rsidR="004E1D49" w:rsidRPr="00385E2D" w:rsidRDefault="004E1D49" w:rsidP="004E1D49">
      <w:pPr>
        <w:ind w:left="426" w:right="616"/>
        <w:jc w:val="both"/>
        <w:rPr>
          <w:rFonts w:ascii="Verdana" w:hAnsi="Verdana" w:cs="Arial"/>
          <w:i/>
          <w:iCs/>
          <w:sz w:val="18"/>
          <w:szCs w:val="18"/>
        </w:rPr>
      </w:pPr>
      <w:r w:rsidRPr="00385E2D">
        <w:rPr>
          <w:rFonts w:ascii="Verdana" w:hAnsi="Verdana" w:cs="Arial"/>
          <w:i/>
          <w:iCs/>
          <w:sz w:val="18"/>
          <w:szCs w:val="18"/>
        </w:rPr>
        <w:t xml:space="preserve">2. Cuando no estén conformes con el interés público o social, o atenten contra él. </w:t>
      </w:r>
    </w:p>
    <w:p w14:paraId="6D0C6447" w14:textId="123DE1E2" w:rsidR="00D43DFF" w:rsidRPr="00385E2D" w:rsidRDefault="004E1D49" w:rsidP="004E1D49">
      <w:pPr>
        <w:ind w:left="426" w:right="616"/>
        <w:jc w:val="both"/>
        <w:rPr>
          <w:rFonts w:ascii="Verdana" w:hAnsi="Verdana" w:cs="Arial"/>
          <w:i/>
          <w:iCs/>
          <w:sz w:val="18"/>
          <w:szCs w:val="18"/>
        </w:rPr>
      </w:pPr>
      <w:r w:rsidRPr="00385E2D">
        <w:rPr>
          <w:rFonts w:ascii="Verdana" w:hAnsi="Verdana" w:cs="Arial"/>
          <w:i/>
          <w:iCs/>
          <w:sz w:val="18"/>
          <w:szCs w:val="18"/>
        </w:rPr>
        <w:t>3. “</w:t>
      </w:r>
      <w:r w:rsidRPr="00385E2D">
        <w:rPr>
          <w:rFonts w:ascii="Verdana" w:hAnsi="Verdana" w:cs="Arial"/>
          <w:b/>
          <w:bCs/>
          <w:i/>
          <w:iCs/>
          <w:sz w:val="18"/>
          <w:szCs w:val="18"/>
        </w:rPr>
        <w:t>Cuando con ellos se cause agravio injustificado a una persona</w:t>
      </w:r>
      <w:r w:rsidRPr="00385E2D">
        <w:rPr>
          <w:rFonts w:ascii="Verdana" w:hAnsi="Verdana" w:cs="Arial"/>
          <w:i/>
          <w:iCs/>
          <w:sz w:val="18"/>
          <w:szCs w:val="18"/>
        </w:rPr>
        <w:t>”. (Negrilla fuera de texto) (…)”</w:t>
      </w:r>
    </w:p>
    <w:p w14:paraId="55DD1F8F" w14:textId="77777777" w:rsidR="00D43DFF" w:rsidRPr="00385E2D" w:rsidRDefault="00D43DFF" w:rsidP="00624A87">
      <w:pPr>
        <w:jc w:val="both"/>
        <w:rPr>
          <w:rFonts w:ascii="Verdana" w:hAnsi="Verdana" w:cs="Arial"/>
          <w:sz w:val="20"/>
          <w:szCs w:val="20"/>
        </w:rPr>
      </w:pPr>
    </w:p>
    <w:p w14:paraId="57EE6176" w14:textId="3C5C3BDB" w:rsidR="00D43DFF" w:rsidRPr="00385E2D" w:rsidRDefault="002C3BB8" w:rsidP="00624A87">
      <w:pPr>
        <w:jc w:val="both"/>
        <w:rPr>
          <w:rFonts w:ascii="Verdana" w:hAnsi="Verdana" w:cs="Arial"/>
          <w:sz w:val="20"/>
          <w:szCs w:val="20"/>
        </w:rPr>
      </w:pPr>
      <w:r w:rsidRPr="00385E2D">
        <w:rPr>
          <w:rFonts w:ascii="Verdana" w:hAnsi="Verdana" w:cs="Arial"/>
          <w:sz w:val="20"/>
          <w:szCs w:val="20"/>
        </w:rPr>
        <w:t xml:space="preserve">En consecuencia, se procederá a revocar lo ordenado mediante la </w:t>
      </w:r>
      <w:r w:rsidR="00065FB4" w:rsidRPr="00385E2D">
        <w:rPr>
          <w:rFonts w:ascii="Verdana" w:hAnsi="Verdana" w:cs="Arial"/>
          <w:b/>
          <w:sz w:val="20"/>
        </w:rPr>
        <w:t>RESOLUCIÓN No. 3442 del 12 de abril de 2019</w:t>
      </w:r>
      <w:r w:rsidRPr="00385E2D">
        <w:rPr>
          <w:rFonts w:ascii="Verdana" w:hAnsi="Verdana" w:cs="Arial"/>
          <w:sz w:val="20"/>
          <w:szCs w:val="20"/>
        </w:rPr>
        <w:t xml:space="preserve">, con fundamento en lo expuesto, pues quedo plenamente demostrado que </w:t>
      </w:r>
      <w:r w:rsidR="00CD4E5F" w:rsidRPr="00385E2D">
        <w:rPr>
          <w:rFonts w:ascii="Verdana" w:hAnsi="Verdana" w:cs="Arial"/>
          <w:sz w:val="20"/>
          <w:szCs w:val="20"/>
        </w:rPr>
        <w:t>el</w:t>
      </w:r>
      <w:r w:rsidRPr="00385E2D">
        <w:rPr>
          <w:rFonts w:ascii="Verdana" w:hAnsi="Verdana" w:cs="Arial"/>
          <w:sz w:val="20"/>
          <w:szCs w:val="20"/>
        </w:rPr>
        <w:t xml:space="preserve"> vehículo de placa </w:t>
      </w:r>
      <w:r w:rsidR="00CD4E5F" w:rsidRPr="00385E2D">
        <w:rPr>
          <w:rFonts w:ascii="Verdana" w:hAnsi="Verdana" w:cs="Arial"/>
          <w:b/>
          <w:bCs/>
          <w:sz w:val="20"/>
          <w:szCs w:val="20"/>
        </w:rPr>
        <w:t>FGA68A</w:t>
      </w:r>
      <w:r w:rsidRPr="00385E2D">
        <w:rPr>
          <w:rFonts w:ascii="Verdana" w:hAnsi="Verdana" w:cs="Arial"/>
          <w:sz w:val="20"/>
          <w:szCs w:val="20"/>
        </w:rPr>
        <w:t>, no era de propiedad de</w:t>
      </w:r>
      <w:r w:rsidR="00CD4E5F" w:rsidRPr="00385E2D">
        <w:rPr>
          <w:rFonts w:ascii="Verdana" w:hAnsi="Verdana" w:cs="Arial"/>
          <w:sz w:val="20"/>
          <w:szCs w:val="20"/>
        </w:rPr>
        <w:t xml:space="preserve"> </w:t>
      </w:r>
      <w:r w:rsidRPr="00385E2D">
        <w:rPr>
          <w:rFonts w:ascii="Verdana" w:hAnsi="Verdana" w:cs="Arial"/>
          <w:sz w:val="20"/>
          <w:szCs w:val="20"/>
        </w:rPr>
        <w:t>l</w:t>
      </w:r>
      <w:r w:rsidR="00CD4E5F" w:rsidRPr="00385E2D">
        <w:rPr>
          <w:rFonts w:ascii="Verdana" w:hAnsi="Verdana" w:cs="Arial"/>
          <w:sz w:val="20"/>
          <w:szCs w:val="20"/>
        </w:rPr>
        <w:t>a</w:t>
      </w:r>
      <w:r w:rsidRPr="00385E2D">
        <w:rPr>
          <w:rFonts w:ascii="Verdana" w:hAnsi="Verdana" w:cs="Arial"/>
          <w:sz w:val="20"/>
          <w:szCs w:val="20"/>
        </w:rPr>
        <w:t xml:space="preserve"> señor</w:t>
      </w:r>
      <w:r w:rsidR="00CD4E5F" w:rsidRPr="00385E2D">
        <w:rPr>
          <w:rFonts w:ascii="Verdana" w:hAnsi="Verdana" w:cs="Arial"/>
          <w:sz w:val="20"/>
          <w:szCs w:val="20"/>
        </w:rPr>
        <w:t>a</w:t>
      </w:r>
      <w:r w:rsidRPr="00385E2D">
        <w:rPr>
          <w:rFonts w:ascii="Verdana" w:hAnsi="Verdana" w:cs="Arial"/>
          <w:sz w:val="20"/>
          <w:szCs w:val="20"/>
        </w:rPr>
        <w:t xml:space="preserve"> </w:t>
      </w:r>
      <w:r w:rsidR="00CD4E5F" w:rsidRPr="00385E2D">
        <w:rPr>
          <w:rFonts w:ascii="Verdana" w:hAnsi="Verdana" w:cs="Arial"/>
          <w:b/>
          <w:bCs/>
          <w:sz w:val="20"/>
          <w:szCs w:val="20"/>
        </w:rPr>
        <w:t>GLADYS MILENA GARCIA BUITRAGO</w:t>
      </w:r>
      <w:r w:rsidRPr="00385E2D">
        <w:rPr>
          <w:rFonts w:ascii="Verdana" w:hAnsi="Verdana" w:cs="Arial"/>
          <w:sz w:val="20"/>
          <w:szCs w:val="20"/>
        </w:rPr>
        <w:t>, para el momento de la ocurrencia de los hechos.</w:t>
      </w:r>
    </w:p>
    <w:p w14:paraId="640B645D" w14:textId="77777777" w:rsidR="00D43DFF" w:rsidRPr="00385E2D" w:rsidRDefault="00D43DFF" w:rsidP="00624A87">
      <w:pPr>
        <w:jc w:val="both"/>
        <w:rPr>
          <w:rFonts w:ascii="Verdana" w:hAnsi="Verdana" w:cs="Arial"/>
          <w:sz w:val="20"/>
          <w:szCs w:val="20"/>
        </w:rPr>
      </w:pPr>
    </w:p>
    <w:p w14:paraId="7B67105D" w14:textId="77777777" w:rsidR="00624A87" w:rsidRPr="00385E2D" w:rsidRDefault="00624A87" w:rsidP="00624A87">
      <w:pPr>
        <w:jc w:val="both"/>
        <w:rPr>
          <w:sz w:val="20"/>
          <w:szCs w:val="20"/>
        </w:rPr>
      </w:pPr>
    </w:p>
    <w:p w14:paraId="5F6D506E" w14:textId="77777777" w:rsidR="00624A87" w:rsidRPr="00385E2D" w:rsidRDefault="00624A87" w:rsidP="00624A87">
      <w:pPr>
        <w:ind w:right="51"/>
        <w:jc w:val="both"/>
        <w:rPr>
          <w:rFonts w:ascii="Verdana" w:hAnsi="Verdana" w:cs="Arial"/>
          <w:sz w:val="20"/>
          <w:szCs w:val="20"/>
        </w:rPr>
      </w:pPr>
      <w:r w:rsidRPr="00385E2D">
        <w:rPr>
          <w:rFonts w:ascii="Verdana" w:hAnsi="Verdana" w:cs="Arial"/>
          <w:sz w:val="20"/>
          <w:szCs w:val="20"/>
        </w:rPr>
        <w:t>En virtud de lo anteriormente expuesto esta Dirección,</w:t>
      </w:r>
    </w:p>
    <w:p w14:paraId="47F28EAA" w14:textId="77777777" w:rsidR="003F5491" w:rsidRPr="00385E2D" w:rsidRDefault="003F5491" w:rsidP="00904D3A">
      <w:pPr>
        <w:ind w:right="51"/>
        <w:jc w:val="both"/>
        <w:rPr>
          <w:rFonts w:ascii="Verdana" w:hAnsi="Verdana" w:cs="Arial"/>
          <w:sz w:val="20"/>
          <w:szCs w:val="20"/>
        </w:rPr>
      </w:pPr>
    </w:p>
    <w:p w14:paraId="62FB04DF" w14:textId="77777777" w:rsidR="00567D92" w:rsidRPr="00385E2D" w:rsidRDefault="00567D92" w:rsidP="00904D3A">
      <w:pPr>
        <w:ind w:right="51"/>
        <w:jc w:val="both"/>
        <w:rPr>
          <w:rFonts w:ascii="Verdana" w:hAnsi="Verdana" w:cs="Arial"/>
          <w:sz w:val="20"/>
          <w:szCs w:val="20"/>
        </w:rPr>
      </w:pPr>
    </w:p>
    <w:p w14:paraId="199F1AC7" w14:textId="77777777" w:rsidR="00904D3A" w:rsidRPr="00385E2D" w:rsidRDefault="00904D3A" w:rsidP="00904D3A">
      <w:pPr>
        <w:ind w:right="51"/>
        <w:jc w:val="center"/>
        <w:rPr>
          <w:rFonts w:ascii="Verdana" w:hAnsi="Verdana" w:cs="Arial"/>
          <w:b/>
          <w:sz w:val="20"/>
          <w:szCs w:val="20"/>
        </w:rPr>
      </w:pPr>
      <w:r w:rsidRPr="00385E2D">
        <w:rPr>
          <w:rFonts w:ascii="Verdana" w:hAnsi="Verdana" w:cs="Arial"/>
          <w:b/>
          <w:sz w:val="20"/>
          <w:szCs w:val="20"/>
        </w:rPr>
        <w:t>RESUELVE</w:t>
      </w:r>
    </w:p>
    <w:p w14:paraId="7C84345D" w14:textId="77777777" w:rsidR="00567D92" w:rsidRPr="00385E2D" w:rsidRDefault="00567D92" w:rsidP="00904D3A">
      <w:pPr>
        <w:ind w:right="51"/>
        <w:jc w:val="center"/>
        <w:rPr>
          <w:rFonts w:ascii="Verdana" w:hAnsi="Verdana" w:cs="Arial"/>
          <w:b/>
          <w:sz w:val="20"/>
          <w:szCs w:val="20"/>
        </w:rPr>
      </w:pPr>
    </w:p>
    <w:p w14:paraId="47927367" w14:textId="77777777" w:rsidR="00EE64A7" w:rsidRPr="00385E2D" w:rsidRDefault="00EE64A7" w:rsidP="00904D3A">
      <w:pPr>
        <w:ind w:right="51"/>
        <w:jc w:val="center"/>
        <w:rPr>
          <w:rFonts w:ascii="Verdana" w:hAnsi="Verdana" w:cs="Arial"/>
          <w:b/>
          <w:sz w:val="20"/>
          <w:szCs w:val="20"/>
        </w:rPr>
      </w:pPr>
    </w:p>
    <w:p w14:paraId="7BFDB3FC" w14:textId="5ABD361F" w:rsidR="007D3670" w:rsidRPr="00385E2D" w:rsidRDefault="007D3670" w:rsidP="00C74AB8">
      <w:pPr>
        <w:ind w:right="51"/>
        <w:jc w:val="both"/>
        <w:rPr>
          <w:rFonts w:ascii="Verdana" w:hAnsi="Verdana" w:cs="Arial"/>
          <w:sz w:val="20"/>
          <w:szCs w:val="20"/>
        </w:rPr>
      </w:pPr>
      <w:r w:rsidRPr="00385E2D">
        <w:rPr>
          <w:rFonts w:ascii="Verdana" w:hAnsi="Verdana" w:cs="Arial"/>
          <w:b/>
          <w:iCs/>
          <w:sz w:val="20"/>
          <w:szCs w:val="20"/>
        </w:rPr>
        <w:t>ARTÍCULO PRIMERO</w:t>
      </w:r>
      <w:r w:rsidR="00C74AB8" w:rsidRPr="00385E2D">
        <w:rPr>
          <w:rFonts w:ascii="Verdana" w:hAnsi="Verdana" w:cs="Arial"/>
          <w:b/>
          <w:iCs/>
          <w:sz w:val="20"/>
          <w:szCs w:val="20"/>
        </w:rPr>
        <w:t xml:space="preserve">: </w:t>
      </w:r>
      <w:r w:rsidRPr="00385E2D">
        <w:rPr>
          <w:rFonts w:ascii="Verdana" w:hAnsi="Verdana" w:cs="Arial"/>
          <w:b/>
          <w:iCs/>
          <w:sz w:val="20"/>
          <w:szCs w:val="20"/>
        </w:rPr>
        <w:t xml:space="preserve">REVOCAR </w:t>
      </w:r>
      <w:r w:rsidRPr="00385E2D">
        <w:rPr>
          <w:rFonts w:ascii="Verdana" w:hAnsi="Verdana" w:cs="Arial"/>
          <w:bCs/>
          <w:iCs/>
          <w:sz w:val="20"/>
          <w:szCs w:val="20"/>
        </w:rPr>
        <w:t xml:space="preserve">la </w:t>
      </w:r>
      <w:r w:rsidR="005758D5" w:rsidRPr="00385E2D">
        <w:rPr>
          <w:rFonts w:ascii="Verdana" w:hAnsi="Verdana" w:cs="Arial"/>
          <w:b/>
          <w:iCs/>
          <w:sz w:val="20"/>
          <w:szCs w:val="20"/>
        </w:rPr>
        <w:t xml:space="preserve">RESOLUCIÓN </w:t>
      </w:r>
      <w:r w:rsidR="00C74AB8" w:rsidRPr="00385E2D">
        <w:rPr>
          <w:rFonts w:ascii="Verdana" w:hAnsi="Verdana" w:cs="Arial"/>
          <w:b/>
          <w:sz w:val="20"/>
        </w:rPr>
        <w:t>3442 del 12 de abril de 2019</w:t>
      </w:r>
      <w:r w:rsidRPr="00385E2D">
        <w:rPr>
          <w:rFonts w:ascii="Verdana" w:hAnsi="Verdana" w:cs="Arial"/>
          <w:sz w:val="20"/>
          <w:szCs w:val="20"/>
        </w:rPr>
        <w:t>, por las razones expuestas en la parte motiva del presente acto administrativo</w:t>
      </w:r>
      <w:r w:rsidR="00567D92" w:rsidRPr="00385E2D">
        <w:rPr>
          <w:rFonts w:ascii="Verdana" w:hAnsi="Verdana" w:cs="Arial"/>
          <w:sz w:val="20"/>
          <w:szCs w:val="20"/>
        </w:rPr>
        <w:t>.</w:t>
      </w:r>
    </w:p>
    <w:p w14:paraId="0D48B84F" w14:textId="77777777" w:rsidR="00567D92" w:rsidRPr="00385E2D" w:rsidRDefault="00567D92" w:rsidP="007D3670">
      <w:pPr>
        <w:ind w:right="51"/>
        <w:jc w:val="both"/>
        <w:rPr>
          <w:rFonts w:ascii="Verdana" w:hAnsi="Verdana" w:cs="Arial"/>
          <w:b/>
          <w:bCs/>
          <w:iCs/>
          <w:sz w:val="20"/>
          <w:szCs w:val="20"/>
        </w:rPr>
      </w:pPr>
    </w:p>
    <w:p w14:paraId="4630DA6C" w14:textId="77777777" w:rsidR="00C133B2" w:rsidRPr="00385E2D" w:rsidRDefault="00C133B2" w:rsidP="00C133B2">
      <w:pPr>
        <w:tabs>
          <w:tab w:val="left" w:pos="-720"/>
        </w:tabs>
        <w:suppressAutoHyphens/>
        <w:ind w:right="-2"/>
        <w:jc w:val="both"/>
        <w:rPr>
          <w:rFonts w:ascii="Verdana" w:hAnsi="Verdana" w:cs="Arial"/>
          <w:spacing w:val="-3"/>
          <w:sz w:val="20"/>
          <w:szCs w:val="20"/>
        </w:rPr>
      </w:pPr>
      <w:r w:rsidRPr="00385E2D">
        <w:rPr>
          <w:rFonts w:ascii="Verdana" w:hAnsi="Verdana" w:cs="Arial"/>
          <w:b/>
          <w:sz w:val="20"/>
          <w:szCs w:val="20"/>
        </w:rPr>
        <w:lastRenderedPageBreak/>
        <w:t xml:space="preserve">ARTÍCULO </w:t>
      </w:r>
      <w:r w:rsidRPr="00385E2D">
        <w:rPr>
          <w:rFonts w:ascii="Verdana" w:hAnsi="Verdana" w:cs="Arial"/>
          <w:b/>
          <w:bCs/>
          <w:sz w:val="20"/>
          <w:szCs w:val="20"/>
        </w:rPr>
        <w:t>SEGUNDO.</w:t>
      </w:r>
      <w:r w:rsidRPr="00385E2D">
        <w:rPr>
          <w:rFonts w:ascii="Verdana" w:hAnsi="Verdana" w:cs="Arial"/>
          <w:b/>
          <w:sz w:val="20"/>
          <w:szCs w:val="20"/>
        </w:rPr>
        <w:t xml:space="preserve"> </w:t>
      </w:r>
      <w:r w:rsidRPr="00385E2D">
        <w:rPr>
          <w:rFonts w:ascii="Verdana" w:hAnsi="Verdana" w:cs="Arial"/>
          <w:b/>
          <w:noProof/>
          <w:sz w:val="20"/>
          <w:szCs w:val="20"/>
        </w:rPr>
        <w:t>COMUNICAR</w:t>
      </w:r>
      <w:r w:rsidRPr="00385E2D">
        <w:rPr>
          <w:rFonts w:ascii="Verdana" w:hAnsi="Verdana" w:cs="Arial"/>
          <w:noProof/>
          <w:sz w:val="20"/>
          <w:szCs w:val="20"/>
        </w:rPr>
        <w:t xml:space="preserve"> la presente decisión a la Dirección de Gestión de los Recursos Financieros de Salud y a la Dirección</w:t>
      </w:r>
      <w:r w:rsidRPr="00385E2D">
        <w:rPr>
          <w:rFonts w:ascii="Verdana" w:hAnsi="Verdana" w:cs="Arial"/>
          <w:sz w:val="20"/>
          <w:szCs w:val="20"/>
        </w:rPr>
        <w:t xml:space="preserve"> de Gestión de Tecnologías de Información y Comunicaciones</w:t>
      </w:r>
      <w:r w:rsidRPr="00385E2D">
        <w:rPr>
          <w:rFonts w:ascii="Verdana" w:hAnsi="Verdana" w:cs="Arial"/>
          <w:noProof/>
          <w:sz w:val="20"/>
          <w:szCs w:val="20"/>
        </w:rPr>
        <w:t xml:space="preserve"> de la ADRES, para que adelanten las actuaciones que correspondan en el marco de sus competencias</w:t>
      </w:r>
      <w:r w:rsidRPr="00385E2D">
        <w:rPr>
          <w:rFonts w:ascii="Verdana" w:hAnsi="Verdana" w:cs="Arial"/>
          <w:spacing w:val="-3"/>
          <w:sz w:val="20"/>
          <w:szCs w:val="20"/>
        </w:rPr>
        <w:t>.</w:t>
      </w:r>
    </w:p>
    <w:p w14:paraId="0DF62D5F" w14:textId="77777777" w:rsidR="00F31787" w:rsidRPr="00385E2D" w:rsidRDefault="00F31787" w:rsidP="007D3670">
      <w:pPr>
        <w:tabs>
          <w:tab w:val="left" w:pos="-720"/>
        </w:tabs>
        <w:suppressAutoHyphens/>
        <w:ind w:right="-2"/>
        <w:jc w:val="both"/>
        <w:rPr>
          <w:rFonts w:ascii="Verdana" w:hAnsi="Verdana" w:cs="Arial"/>
          <w:spacing w:val="-3"/>
          <w:sz w:val="20"/>
          <w:szCs w:val="20"/>
        </w:rPr>
      </w:pPr>
    </w:p>
    <w:p w14:paraId="3C903CBA" w14:textId="35087DB9" w:rsidR="00F31787" w:rsidRPr="00385E2D" w:rsidRDefault="00F31787" w:rsidP="007D3670">
      <w:pPr>
        <w:tabs>
          <w:tab w:val="left" w:pos="-720"/>
        </w:tabs>
        <w:suppressAutoHyphens/>
        <w:ind w:right="-2"/>
        <w:jc w:val="both"/>
        <w:rPr>
          <w:rFonts w:ascii="Verdana" w:hAnsi="Verdana" w:cs="Arial"/>
          <w:spacing w:val="-3"/>
          <w:sz w:val="20"/>
          <w:szCs w:val="20"/>
        </w:rPr>
      </w:pPr>
      <w:r w:rsidRPr="00385E2D">
        <w:rPr>
          <w:rFonts w:ascii="Verdana" w:hAnsi="Verdana" w:cs="Arial"/>
          <w:b/>
          <w:bCs/>
          <w:spacing w:val="-3"/>
          <w:sz w:val="20"/>
          <w:szCs w:val="20"/>
        </w:rPr>
        <w:t xml:space="preserve">ARTÍCULO </w:t>
      </w:r>
      <w:r w:rsidR="00385E2D" w:rsidRPr="00385E2D">
        <w:rPr>
          <w:rFonts w:ascii="Verdana" w:hAnsi="Verdana" w:cs="Arial"/>
          <w:b/>
          <w:bCs/>
          <w:spacing w:val="-3"/>
          <w:sz w:val="20"/>
          <w:szCs w:val="20"/>
        </w:rPr>
        <w:t>TERCERO</w:t>
      </w:r>
      <w:r w:rsidRPr="00385E2D">
        <w:rPr>
          <w:rFonts w:ascii="Verdana" w:hAnsi="Verdana" w:cs="Arial"/>
          <w:b/>
          <w:bCs/>
          <w:spacing w:val="-3"/>
          <w:sz w:val="20"/>
          <w:szCs w:val="20"/>
        </w:rPr>
        <w:t>: COMUNICAR</w:t>
      </w:r>
      <w:r w:rsidRPr="00385E2D">
        <w:rPr>
          <w:rFonts w:ascii="Verdana" w:hAnsi="Verdana" w:cs="Arial"/>
          <w:spacing w:val="-3"/>
          <w:sz w:val="20"/>
          <w:szCs w:val="20"/>
        </w:rPr>
        <w:t xml:space="preserve"> la presente decisión a la Oficina Asesora Jurídica, para que adelanten las actuaciones que correspondan en el marco de sus competencias.</w:t>
      </w:r>
    </w:p>
    <w:p w14:paraId="75D9BE6A" w14:textId="77777777" w:rsidR="006E103D" w:rsidRPr="00385E2D" w:rsidRDefault="006E103D" w:rsidP="007D3670">
      <w:pPr>
        <w:tabs>
          <w:tab w:val="left" w:pos="-720"/>
        </w:tabs>
        <w:suppressAutoHyphens/>
        <w:ind w:right="-2"/>
        <w:jc w:val="both"/>
        <w:rPr>
          <w:rFonts w:ascii="Verdana" w:hAnsi="Verdana" w:cs="Arial"/>
          <w:spacing w:val="-3"/>
          <w:sz w:val="20"/>
          <w:szCs w:val="20"/>
        </w:rPr>
      </w:pPr>
    </w:p>
    <w:p w14:paraId="093DBF1F" w14:textId="1F2F613F" w:rsidR="007D3670" w:rsidRPr="00385E2D" w:rsidRDefault="007D3670" w:rsidP="007D3670">
      <w:pPr>
        <w:tabs>
          <w:tab w:val="left" w:pos="-720"/>
        </w:tabs>
        <w:suppressAutoHyphens/>
        <w:ind w:right="-2"/>
        <w:jc w:val="both"/>
        <w:rPr>
          <w:rFonts w:ascii="Verdana" w:hAnsi="Verdana" w:cs="Arial"/>
          <w:sz w:val="20"/>
          <w:szCs w:val="20"/>
        </w:rPr>
      </w:pPr>
      <w:r w:rsidRPr="00385E2D">
        <w:rPr>
          <w:rFonts w:ascii="Verdana" w:hAnsi="Verdana" w:cs="Arial"/>
          <w:b/>
          <w:bCs/>
          <w:spacing w:val="-3"/>
          <w:sz w:val="20"/>
          <w:szCs w:val="20"/>
        </w:rPr>
        <w:t xml:space="preserve">ARTÍCULO </w:t>
      </w:r>
      <w:r w:rsidR="00385E2D" w:rsidRPr="00385E2D">
        <w:rPr>
          <w:rFonts w:ascii="Verdana" w:hAnsi="Verdana" w:cs="Arial"/>
          <w:b/>
          <w:bCs/>
          <w:spacing w:val="-3"/>
          <w:sz w:val="20"/>
          <w:szCs w:val="20"/>
        </w:rPr>
        <w:t>CUARTO</w:t>
      </w:r>
      <w:r w:rsidRPr="00385E2D">
        <w:rPr>
          <w:rFonts w:ascii="Verdana" w:hAnsi="Verdana" w:cs="Arial"/>
          <w:b/>
          <w:bCs/>
          <w:spacing w:val="-3"/>
          <w:sz w:val="20"/>
          <w:szCs w:val="20"/>
        </w:rPr>
        <w:t>.</w:t>
      </w:r>
      <w:r w:rsidRPr="00385E2D">
        <w:rPr>
          <w:rFonts w:ascii="Verdana" w:hAnsi="Verdana" w:cs="Arial"/>
          <w:b/>
          <w:iCs/>
          <w:sz w:val="20"/>
          <w:szCs w:val="20"/>
        </w:rPr>
        <w:t xml:space="preserve"> </w:t>
      </w:r>
      <w:r w:rsidRPr="00385E2D">
        <w:rPr>
          <w:rFonts w:ascii="Verdana" w:hAnsi="Verdana" w:cs="Arial"/>
          <w:b/>
          <w:sz w:val="20"/>
          <w:szCs w:val="20"/>
        </w:rPr>
        <w:t>NOTIFICAR</w:t>
      </w:r>
      <w:r w:rsidRPr="00385E2D">
        <w:rPr>
          <w:rFonts w:ascii="Verdana" w:hAnsi="Verdana" w:cs="Arial"/>
          <w:sz w:val="20"/>
          <w:szCs w:val="20"/>
        </w:rPr>
        <w:t xml:space="preserve"> el contenido de la presente resolución a la señora</w:t>
      </w:r>
      <w:r w:rsidRPr="00385E2D">
        <w:rPr>
          <w:rFonts w:ascii="Verdana" w:hAnsi="Verdana" w:cs="Arial"/>
          <w:b/>
          <w:bCs/>
          <w:sz w:val="20"/>
          <w:szCs w:val="20"/>
        </w:rPr>
        <w:t xml:space="preserve"> </w:t>
      </w:r>
      <w:r w:rsidR="00645BA9" w:rsidRPr="00385E2D">
        <w:rPr>
          <w:rFonts w:ascii="Verdana" w:hAnsi="Verdana" w:cs="Arial"/>
          <w:b/>
          <w:bCs/>
          <w:sz w:val="20"/>
          <w:szCs w:val="20"/>
        </w:rPr>
        <w:t>GLADYS MILENA GARCIA BUITRAGO</w:t>
      </w:r>
      <w:r w:rsidR="00645BA9" w:rsidRPr="00385E2D">
        <w:rPr>
          <w:rFonts w:ascii="Verdana" w:hAnsi="Verdana" w:cs="Arial"/>
          <w:bCs/>
          <w:sz w:val="20"/>
          <w:szCs w:val="20"/>
        </w:rPr>
        <w:t xml:space="preserve"> </w:t>
      </w:r>
      <w:r w:rsidRPr="00385E2D">
        <w:rPr>
          <w:rFonts w:ascii="Verdana" w:hAnsi="Verdana" w:cs="Arial"/>
          <w:bCs/>
          <w:sz w:val="20"/>
          <w:szCs w:val="20"/>
        </w:rPr>
        <w:t>identificad</w:t>
      </w:r>
      <w:r w:rsidR="00A15DF3" w:rsidRPr="00385E2D">
        <w:rPr>
          <w:rFonts w:ascii="Verdana" w:hAnsi="Verdana" w:cs="Arial"/>
          <w:bCs/>
          <w:sz w:val="20"/>
          <w:szCs w:val="20"/>
        </w:rPr>
        <w:t>a</w:t>
      </w:r>
      <w:r w:rsidRPr="00385E2D">
        <w:rPr>
          <w:rFonts w:ascii="Verdana" w:hAnsi="Verdana" w:cs="Arial"/>
          <w:bCs/>
          <w:sz w:val="20"/>
          <w:szCs w:val="20"/>
        </w:rPr>
        <w:t xml:space="preserve"> con cédula de ciudadanía número </w:t>
      </w:r>
      <w:r w:rsidR="00645BA9" w:rsidRPr="00385E2D">
        <w:rPr>
          <w:rFonts w:ascii="Verdana" w:hAnsi="Verdana" w:cs="Arial"/>
          <w:b/>
          <w:sz w:val="20"/>
        </w:rPr>
        <w:t>46.451.701</w:t>
      </w:r>
      <w:r w:rsidRPr="00385E2D">
        <w:rPr>
          <w:rFonts w:ascii="Verdana" w:hAnsi="Verdana" w:cs="Arial"/>
          <w:sz w:val="20"/>
          <w:szCs w:val="20"/>
        </w:rPr>
        <w:t>, en la dirección establecida para tal fin</w:t>
      </w:r>
      <w:r w:rsidRPr="00385E2D">
        <w:rPr>
          <w:rFonts w:ascii="Verdana" w:hAnsi="Verdana" w:cs="Arial"/>
          <w:bCs/>
          <w:iCs/>
          <w:sz w:val="20"/>
          <w:szCs w:val="20"/>
        </w:rPr>
        <w:t xml:space="preserve">, </w:t>
      </w:r>
      <w:r w:rsidRPr="00385E2D">
        <w:rPr>
          <w:rFonts w:ascii="Verdana" w:hAnsi="Verdana" w:cs="Arial"/>
          <w:sz w:val="20"/>
          <w:szCs w:val="20"/>
        </w:rPr>
        <w:t xml:space="preserve">conforme lo establece </w:t>
      </w:r>
      <w:r w:rsidRPr="00385E2D">
        <w:rPr>
          <w:rFonts w:ascii="Verdana" w:hAnsi="Verdana" w:cs="Arial"/>
          <w:bCs/>
          <w:snapToGrid w:val="0"/>
          <w:sz w:val="20"/>
          <w:szCs w:val="20"/>
        </w:rPr>
        <w:t>los artículos</w:t>
      </w:r>
      <w:r w:rsidR="00A15DF3" w:rsidRPr="00385E2D">
        <w:rPr>
          <w:rFonts w:ascii="Verdana" w:hAnsi="Verdana" w:cs="Arial"/>
          <w:bCs/>
          <w:snapToGrid w:val="0"/>
          <w:sz w:val="20"/>
          <w:szCs w:val="20"/>
        </w:rPr>
        <w:t xml:space="preserve"> 56,</w:t>
      </w:r>
      <w:r w:rsidRPr="00385E2D">
        <w:rPr>
          <w:rFonts w:ascii="Verdana" w:hAnsi="Verdana" w:cs="Arial"/>
          <w:bCs/>
          <w:snapToGrid w:val="0"/>
          <w:sz w:val="20"/>
          <w:szCs w:val="20"/>
        </w:rPr>
        <w:t xml:space="preserve"> 67 y siguientes </w:t>
      </w:r>
      <w:r w:rsidRPr="00385E2D">
        <w:rPr>
          <w:rFonts w:ascii="Verdana" w:hAnsi="Verdana" w:cs="Arial"/>
          <w:sz w:val="20"/>
          <w:szCs w:val="20"/>
        </w:rPr>
        <w:t>del Código de Procedimiento Administrativo y de lo Contencioso Administrativo:</w:t>
      </w:r>
    </w:p>
    <w:p w14:paraId="20D9B79E" w14:textId="77777777" w:rsidR="007D3670" w:rsidRPr="00385E2D" w:rsidRDefault="007D3670" w:rsidP="007D3670">
      <w:pPr>
        <w:tabs>
          <w:tab w:val="left" w:pos="-720"/>
        </w:tabs>
        <w:suppressAutoHyphens/>
        <w:ind w:right="-2"/>
        <w:jc w:val="both"/>
        <w:rPr>
          <w:rFonts w:ascii="Verdana" w:hAnsi="Verdana"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402"/>
        <w:gridCol w:w="2737"/>
      </w:tblGrid>
      <w:tr w:rsidR="00385E2D" w:rsidRPr="00385E2D" w14:paraId="364E0F12" w14:textId="77777777" w:rsidTr="00600B80">
        <w:trPr>
          <w:jc w:val="center"/>
        </w:trPr>
        <w:tc>
          <w:tcPr>
            <w:tcW w:w="2689" w:type="dxa"/>
            <w:shd w:val="clear" w:color="auto" w:fill="BFBFBF"/>
          </w:tcPr>
          <w:p w14:paraId="7245BD47" w14:textId="77777777" w:rsidR="007D3670" w:rsidRPr="00385E2D" w:rsidRDefault="007D3670" w:rsidP="005F1456">
            <w:pPr>
              <w:tabs>
                <w:tab w:val="left" w:pos="-720"/>
              </w:tabs>
              <w:suppressAutoHyphens/>
              <w:ind w:right="-2"/>
              <w:jc w:val="both"/>
              <w:rPr>
                <w:rFonts w:ascii="Verdana" w:hAnsi="Verdana" w:cs="Arial"/>
                <w:b/>
                <w:bCs/>
                <w:sz w:val="18"/>
                <w:szCs w:val="18"/>
              </w:rPr>
            </w:pPr>
            <w:r w:rsidRPr="00385E2D">
              <w:rPr>
                <w:rFonts w:ascii="Verdana" w:hAnsi="Verdana" w:cs="Arial"/>
                <w:b/>
                <w:bCs/>
                <w:sz w:val="18"/>
                <w:szCs w:val="18"/>
              </w:rPr>
              <w:t>Destinatario</w:t>
            </w:r>
          </w:p>
        </w:tc>
        <w:tc>
          <w:tcPr>
            <w:tcW w:w="3402" w:type="dxa"/>
            <w:shd w:val="clear" w:color="auto" w:fill="BFBFBF"/>
          </w:tcPr>
          <w:p w14:paraId="787B5323" w14:textId="1CB52DF2" w:rsidR="007D3670" w:rsidRPr="00385E2D" w:rsidRDefault="007D3670" w:rsidP="005F1456">
            <w:pPr>
              <w:tabs>
                <w:tab w:val="left" w:pos="-720"/>
              </w:tabs>
              <w:suppressAutoHyphens/>
              <w:ind w:right="-2"/>
              <w:jc w:val="both"/>
              <w:rPr>
                <w:rFonts w:ascii="Verdana" w:hAnsi="Verdana" w:cs="Arial"/>
                <w:b/>
                <w:bCs/>
                <w:sz w:val="18"/>
                <w:szCs w:val="18"/>
              </w:rPr>
            </w:pPr>
            <w:r w:rsidRPr="00385E2D">
              <w:rPr>
                <w:rFonts w:ascii="Verdana" w:hAnsi="Verdana" w:cs="Arial"/>
                <w:b/>
                <w:bCs/>
                <w:sz w:val="18"/>
                <w:szCs w:val="18"/>
              </w:rPr>
              <w:t xml:space="preserve">Dirección </w:t>
            </w:r>
            <w:r w:rsidR="00BA65E5" w:rsidRPr="00385E2D">
              <w:rPr>
                <w:rFonts w:ascii="Verdana" w:hAnsi="Verdana" w:cs="Arial"/>
                <w:b/>
                <w:bCs/>
                <w:sz w:val="18"/>
                <w:szCs w:val="18"/>
              </w:rPr>
              <w:t>física y/o e</w:t>
            </w:r>
            <w:r w:rsidRPr="00385E2D">
              <w:rPr>
                <w:rFonts w:ascii="Verdana" w:hAnsi="Verdana" w:cs="Arial"/>
                <w:b/>
                <w:bCs/>
                <w:sz w:val="18"/>
                <w:szCs w:val="18"/>
              </w:rPr>
              <w:t>lectrónica</w:t>
            </w:r>
          </w:p>
        </w:tc>
        <w:tc>
          <w:tcPr>
            <w:tcW w:w="2737" w:type="dxa"/>
            <w:shd w:val="clear" w:color="auto" w:fill="BFBFBF"/>
          </w:tcPr>
          <w:p w14:paraId="2E3159C8" w14:textId="77777777" w:rsidR="007D3670" w:rsidRPr="00385E2D" w:rsidRDefault="007D3670" w:rsidP="005F1456">
            <w:pPr>
              <w:tabs>
                <w:tab w:val="left" w:pos="-720"/>
              </w:tabs>
              <w:suppressAutoHyphens/>
              <w:ind w:right="-2"/>
              <w:jc w:val="both"/>
              <w:rPr>
                <w:rFonts w:ascii="Verdana" w:hAnsi="Verdana" w:cs="Arial"/>
                <w:b/>
                <w:bCs/>
                <w:sz w:val="18"/>
                <w:szCs w:val="18"/>
              </w:rPr>
            </w:pPr>
            <w:r w:rsidRPr="00385E2D">
              <w:rPr>
                <w:rFonts w:ascii="Verdana" w:hAnsi="Verdana" w:cs="Arial"/>
                <w:b/>
                <w:bCs/>
                <w:sz w:val="18"/>
                <w:szCs w:val="18"/>
              </w:rPr>
              <w:t>Ciudad</w:t>
            </w:r>
          </w:p>
        </w:tc>
      </w:tr>
      <w:tr w:rsidR="00385E2D" w:rsidRPr="00385E2D" w14:paraId="0E9743F6" w14:textId="77777777" w:rsidTr="00600B80">
        <w:trPr>
          <w:jc w:val="center"/>
        </w:trPr>
        <w:tc>
          <w:tcPr>
            <w:tcW w:w="2689" w:type="dxa"/>
            <w:shd w:val="clear" w:color="auto" w:fill="auto"/>
          </w:tcPr>
          <w:p w14:paraId="6BA4EEF7" w14:textId="5858E287" w:rsidR="007D3670" w:rsidRPr="00385E2D" w:rsidRDefault="00961720" w:rsidP="005F1456">
            <w:pPr>
              <w:tabs>
                <w:tab w:val="left" w:pos="-720"/>
              </w:tabs>
              <w:suppressAutoHyphens/>
              <w:ind w:right="-2"/>
              <w:jc w:val="both"/>
              <w:rPr>
                <w:rFonts w:ascii="Verdana" w:hAnsi="Verdana" w:cs="Arial"/>
                <w:sz w:val="18"/>
                <w:szCs w:val="18"/>
              </w:rPr>
            </w:pPr>
            <w:r w:rsidRPr="00385E2D">
              <w:rPr>
                <w:rFonts w:ascii="Verdana" w:hAnsi="Verdana" w:cs="Arial"/>
                <w:sz w:val="18"/>
                <w:szCs w:val="18"/>
              </w:rPr>
              <w:t>GLADYS MILENA GARCIA BUITRAGO</w:t>
            </w:r>
          </w:p>
        </w:tc>
        <w:tc>
          <w:tcPr>
            <w:tcW w:w="3402" w:type="dxa"/>
            <w:shd w:val="clear" w:color="auto" w:fill="auto"/>
          </w:tcPr>
          <w:p w14:paraId="31707A3C" w14:textId="6090C774" w:rsidR="007D3670" w:rsidRPr="00385E2D" w:rsidRDefault="00BA65E5" w:rsidP="005F1456">
            <w:pPr>
              <w:tabs>
                <w:tab w:val="left" w:pos="-720"/>
              </w:tabs>
              <w:suppressAutoHyphens/>
              <w:ind w:right="-2"/>
              <w:jc w:val="both"/>
              <w:rPr>
                <w:rFonts w:ascii="Verdana" w:hAnsi="Verdana" w:cs="Arial"/>
                <w:sz w:val="18"/>
                <w:szCs w:val="18"/>
              </w:rPr>
            </w:pPr>
            <w:r w:rsidRPr="00385E2D">
              <w:rPr>
                <w:rFonts w:ascii="Verdana" w:hAnsi="Verdana" w:cs="Arial"/>
                <w:sz w:val="18"/>
                <w:szCs w:val="18"/>
                <w:lang w:val="es-CO"/>
              </w:rPr>
              <w:t>Carrear 27 No. 105-</w:t>
            </w:r>
            <w:r w:rsidR="007C03A5" w:rsidRPr="00385E2D">
              <w:rPr>
                <w:rFonts w:ascii="Verdana" w:hAnsi="Verdana" w:cs="Arial"/>
                <w:sz w:val="18"/>
                <w:szCs w:val="18"/>
                <w:lang w:val="es-CO"/>
              </w:rPr>
              <w:t xml:space="preserve">250 </w:t>
            </w:r>
            <w:hyperlink r:id="rId16" w:history="1">
              <w:r w:rsidR="00C71B61" w:rsidRPr="00385E2D">
                <w:rPr>
                  <w:rStyle w:val="Hipervnculo"/>
                  <w:rFonts w:ascii="Verdana" w:hAnsi="Verdana" w:cs="Arial"/>
                  <w:color w:val="auto"/>
                  <w:sz w:val="18"/>
                  <w:szCs w:val="18"/>
                </w:rPr>
                <w:t>vmunoz738@unab.edu.co</w:t>
              </w:r>
            </w:hyperlink>
            <w:r w:rsidR="00C71B61" w:rsidRPr="00385E2D">
              <w:rPr>
                <w:rFonts w:ascii="Verdana" w:hAnsi="Verdana" w:cs="Arial"/>
                <w:sz w:val="18"/>
                <w:szCs w:val="18"/>
              </w:rPr>
              <w:t xml:space="preserve"> </w:t>
            </w:r>
            <w:r w:rsidR="007D3670" w:rsidRPr="00385E2D">
              <w:rPr>
                <w:rStyle w:val="Refdenotaalpie"/>
                <w:rFonts w:ascii="Verdana" w:hAnsi="Verdana" w:cs="Arial"/>
                <w:sz w:val="18"/>
                <w:szCs w:val="18"/>
              </w:rPr>
              <w:footnoteReference w:id="1"/>
            </w:r>
          </w:p>
        </w:tc>
        <w:tc>
          <w:tcPr>
            <w:tcW w:w="2737" w:type="dxa"/>
            <w:shd w:val="clear" w:color="auto" w:fill="auto"/>
          </w:tcPr>
          <w:p w14:paraId="430E170E" w14:textId="2E0E9242" w:rsidR="007D3670" w:rsidRPr="00385E2D" w:rsidRDefault="00600B80" w:rsidP="005F1456">
            <w:pPr>
              <w:tabs>
                <w:tab w:val="left" w:pos="-720"/>
              </w:tabs>
              <w:suppressAutoHyphens/>
              <w:ind w:right="-2"/>
              <w:jc w:val="both"/>
              <w:rPr>
                <w:rFonts w:ascii="Verdana" w:hAnsi="Verdana" w:cs="Arial"/>
                <w:sz w:val="18"/>
                <w:szCs w:val="18"/>
              </w:rPr>
            </w:pPr>
            <w:r w:rsidRPr="00385E2D">
              <w:rPr>
                <w:rFonts w:ascii="Verdana" w:hAnsi="Verdana" w:cs="Arial"/>
                <w:sz w:val="18"/>
                <w:szCs w:val="18"/>
              </w:rPr>
              <w:t>Bucaramanga - Santander</w:t>
            </w:r>
          </w:p>
        </w:tc>
      </w:tr>
    </w:tbl>
    <w:p w14:paraId="5C16FFF8" w14:textId="77777777" w:rsidR="007D3670" w:rsidRPr="00385E2D" w:rsidRDefault="007D3670" w:rsidP="007D3670">
      <w:pPr>
        <w:tabs>
          <w:tab w:val="left" w:pos="-720"/>
        </w:tabs>
        <w:suppressAutoHyphens/>
        <w:ind w:right="-2"/>
        <w:jc w:val="both"/>
        <w:rPr>
          <w:rFonts w:ascii="Verdana" w:hAnsi="Verdana" w:cs="Arial"/>
        </w:rPr>
      </w:pPr>
    </w:p>
    <w:p w14:paraId="64C5642F" w14:textId="77777777" w:rsidR="007D3670" w:rsidRPr="00385E2D" w:rsidRDefault="007D3670" w:rsidP="007D3670">
      <w:pPr>
        <w:ind w:right="51"/>
        <w:jc w:val="both"/>
        <w:rPr>
          <w:rFonts w:ascii="Verdana" w:hAnsi="Verdana" w:cs="Arial"/>
          <w:sz w:val="20"/>
          <w:szCs w:val="20"/>
        </w:rPr>
      </w:pPr>
      <w:r w:rsidRPr="00385E2D">
        <w:rPr>
          <w:rFonts w:ascii="Verdana" w:hAnsi="Verdana" w:cs="Arial"/>
          <w:b/>
          <w:bCs/>
          <w:sz w:val="20"/>
          <w:szCs w:val="20"/>
        </w:rPr>
        <w:t>ARTÍCULO QUINTO.</w:t>
      </w:r>
      <w:r w:rsidRPr="00385E2D">
        <w:rPr>
          <w:rFonts w:ascii="Verdana" w:hAnsi="Verdana" w:cs="Arial"/>
          <w:b/>
          <w:sz w:val="20"/>
          <w:szCs w:val="20"/>
        </w:rPr>
        <w:t xml:space="preserve"> ADVERTIR </w:t>
      </w:r>
      <w:r w:rsidRPr="00385E2D">
        <w:rPr>
          <w:rFonts w:ascii="Verdana" w:hAnsi="Verdana" w:cs="Arial"/>
          <w:sz w:val="20"/>
          <w:szCs w:val="20"/>
        </w:rPr>
        <w:t>que contra la presente resolución no procede recurso alguno.</w:t>
      </w:r>
    </w:p>
    <w:p w14:paraId="0F59F083" w14:textId="77777777" w:rsidR="00904D3A" w:rsidRPr="00F50FD7" w:rsidRDefault="00904D3A" w:rsidP="00904D3A">
      <w:pPr>
        <w:ind w:right="51"/>
        <w:jc w:val="both"/>
        <w:rPr>
          <w:rFonts w:ascii="Verdana" w:eastAsia="Arial" w:hAnsi="Verdana"/>
          <w:bCs/>
          <w:sz w:val="20"/>
          <w:szCs w:val="20"/>
        </w:rPr>
      </w:pPr>
    </w:p>
    <w:p w14:paraId="3B76ED19" w14:textId="77777777" w:rsidR="00904D3A" w:rsidRPr="00F50FD7" w:rsidRDefault="00904D3A" w:rsidP="00904D3A">
      <w:pPr>
        <w:ind w:right="51"/>
        <w:jc w:val="both"/>
        <w:rPr>
          <w:rFonts w:ascii="Verdana" w:hAnsi="Verdana" w:cs="Arial"/>
          <w:sz w:val="20"/>
          <w:szCs w:val="20"/>
        </w:rPr>
      </w:pPr>
    </w:p>
    <w:p w14:paraId="5C72B3A5" w14:textId="0F45F094" w:rsidR="00904D3A" w:rsidRPr="00F50FD7" w:rsidRDefault="00904D3A" w:rsidP="00EE64A7">
      <w:pPr>
        <w:ind w:right="51"/>
        <w:jc w:val="both"/>
        <w:rPr>
          <w:rFonts w:ascii="Verdana" w:hAnsi="Verdana" w:cs="Arial"/>
          <w:sz w:val="20"/>
          <w:szCs w:val="20"/>
        </w:rPr>
      </w:pPr>
      <w:r w:rsidRPr="00F50FD7">
        <w:rPr>
          <w:rFonts w:ascii="Verdana" w:hAnsi="Verdana" w:cs="Arial"/>
          <w:sz w:val="20"/>
          <w:szCs w:val="20"/>
        </w:rPr>
        <w:t xml:space="preserve">Dada en Bogotá D.C., el     de </w:t>
      </w:r>
      <w:r w:rsidR="007F454F">
        <w:rPr>
          <w:rFonts w:ascii="Verdana" w:hAnsi="Verdana" w:cs="Arial"/>
          <w:sz w:val="20"/>
          <w:szCs w:val="20"/>
        </w:rPr>
        <w:t>diciembre</w:t>
      </w:r>
      <w:r w:rsidRPr="00F50FD7">
        <w:rPr>
          <w:rFonts w:ascii="Verdana" w:hAnsi="Verdana" w:cs="Arial"/>
          <w:sz w:val="20"/>
          <w:szCs w:val="20"/>
        </w:rPr>
        <w:t xml:space="preserve"> de 2024.</w:t>
      </w:r>
    </w:p>
    <w:p w14:paraId="7BA43F1D" w14:textId="77777777" w:rsidR="00EE64A7" w:rsidRDefault="00EE64A7" w:rsidP="00904D3A">
      <w:pPr>
        <w:ind w:left="59" w:right="51"/>
        <w:jc w:val="both"/>
        <w:rPr>
          <w:rFonts w:ascii="Verdana" w:hAnsi="Verdana" w:cs="Arial"/>
          <w:sz w:val="20"/>
          <w:szCs w:val="20"/>
        </w:rPr>
      </w:pPr>
    </w:p>
    <w:p w14:paraId="5AB99682" w14:textId="77777777" w:rsidR="00EE64A7" w:rsidRPr="00E62FC2" w:rsidRDefault="00EE64A7" w:rsidP="00904D3A">
      <w:pPr>
        <w:ind w:left="59" w:right="51"/>
        <w:jc w:val="both"/>
        <w:rPr>
          <w:rFonts w:ascii="Verdana" w:hAnsi="Verdana" w:cs="Arial"/>
          <w:sz w:val="20"/>
          <w:szCs w:val="20"/>
        </w:rPr>
      </w:pPr>
    </w:p>
    <w:p w14:paraId="3762996F" w14:textId="77777777" w:rsidR="00904D3A" w:rsidRPr="00E62FC2" w:rsidRDefault="00904D3A" w:rsidP="00904D3A">
      <w:pPr>
        <w:pStyle w:val="4GChar"/>
        <w:rPr>
          <w:color w:val="FF0000"/>
          <w:sz w:val="20"/>
          <w:szCs w:val="20"/>
        </w:rPr>
      </w:pPr>
    </w:p>
    <w:p w14:paraId="3F24DFBD" w14:textId="77777777" w:rsidR="00A62E10" w:rsidRPr="00E62FC2" w:rsidRDefault="00A62E10" w:rsidP="00904D3A">
      <w:pPr>
        <w:pStyle w:val="4GChar"/>
        <w:rPr>
          <w:color w:val="FF0000"/>
          <w:sz w:val="20"/>
          <w:szCs w:val="20"/>
        </w:rPr>
      </w:pPr>
    </w:p>
    <w:p w14:paraId="2B80DDDC" w14:textId="13AE96E5" w:rsidR="00904D3A" w:rsidRPr="00202F77" w:rsidRDefault="00904D3A" w:rsidP="00202F77">
      <w:pPr>
        <w:ind w:left="59" w:right="51"/>
        <w:jc w:val="center"/>
        <w:rPr>
          <w:rFonts w:ascii="Verdana" w:hAnsi="Verdana" w:cs="Arial"/>
          <w:b/>
          <w:bCs/>
          <w:sz w:val="20"/>
          <w:szCs w:val="20"/>
        </w:rPr>
      </w:pPr>
      <w:r w:rsidRPr="00202F77">
        <w:rPr>
          <w:rFonts w:ascii="Verdana" w:hAnsi="Verdana" w:cs="Arial"/>
          <w:b/>
          <w:bCs/>
          <w:sz w:val="20"/>
          <w:szCs w:val="20"/>
        </w:rPr>
        <w:t>NOTIFÍQUESE Y CÚMPLASE</w:t>
      </w:r>
    </w:p>
    <w:p w14:paraId="09CBFF57" w14:textId="77777777" w:rsidR="00904D3A" w:rsidRPr="00131549" w:rsidRDefault="00904D3A" w:rsidP="00904D3A">
      <w:pPr>
        <w:pStyle w:val="Ttulo4"/>
        <w:numPr>
          <w:ilvl w:val="0"/>
          <w:numId w:val="0"/>
        </w:numPr>
        <w:ind w:left="864" w:hanging="864"/>
        <w:jc w:val="center"/>
        <w:rPr>
          <w:rFonts w:ascii="Verdana" w:hAnsi="Verdana" w:cs="Arial"/>
          <w:sz w:val="20"/>
        </w:rPr>
      </w:pPr>
      <w:bookmarkStart w:id="4" w:name="_Hlk116457251"/>
    </w:p>
    <w:p w14:paraId="54A922FF" w14:textId="77777777" w:rsidR="00904D3A" w:rsidRPr="00023BEB" w:rsidRDefault="00904D3A" w:rsidP="00904D3A"/>
    <w:p w14:paraId="77B06F45" w14:textId="1E60B1CA" w:rsidR="00904D3A" w:rsidRPr="00131549" w:rsidRDefault="00904D3A" w:rsidP="00904D3A">
      <w:pPr>
        <w:pStyle w:val="Ttulo4"/>
        <w:numPr>
          <w:ilvl w:val="0"/>
          <w:numId w:val="0"/>
        </w:numPr>
        <w:ind w:left="864" w:hanging="864"/>
        <w:jc w:val="center"/>
        <w:rPr>
          <w:rFonts w:ascii="Verdana" w:hAnsi="Verdana"/>
        </w:rPr>
      </w:pPr>
      <w:r w:rsidRPr="00152BB2">
        <w:rPr>
          <w:noProof/>
        </w:rPr>
        <w:drawing>
          <wp:inline distT="0" distB="0" distL="0" distR="0" wp14:anchorId="55B5E0BB" wp14:editId="3B8CF522">
            <wp:extent cx="2573079" cy="992348"/>
            <wp:effectExtent l="0" t="0" r="0" b="0"/>
            <wp:docPr id="592266793" name="Imagen 3"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agen que contiene Diagrama&#10;&#10;Descripción generada automáticamente"/>
                    <pic:cNvPicPr>
                      <a:picLocks noChangeAspect="1" noChangeArrowheads="1"/>
                    </pic:cNvPicPr>
                  </pic:nvPicPr>
                  <pic:blipFill>
                    <a:blip r:embed="rId17">
                      <a:extLst>
                        <a:ext uri="{28A0092B-C50C-407E-A947-70E740481C1C}">
                          <a14:useLocalDpi xmlns:a14="http://schemas.microsoft.com/office/drawing/2010/main" val="0"/>
                        </a:ext>
                      </a:extLst>
                    </a:blip>
                    <a:srcRect l="5190" t="15746"/>
                    <a:stretch>
                      <a:fillRect/>
                    </a:stretch>
                  </pic:blipFill>
                  <pic:spPr bwMode="auto">
                    <a:xfrm>
                      <a:off x="0" y="0"/>
                      <a:ext cx="2618493" cy="1009862"/>
                    </a:xfrm>
                    <a:prstGeom prst="rect">
                      <a:avLst/>
                    </a:prstGeom>
                    <a:noFill/>
                    <a:ln>
                      <a:noFill/>
                    </a:ln>
                  </pic:spPr>
                </pic:pic>
              </a:graphicData>
            </a:graphic>
          </wp:inline>
        </w:drawing>
      </w:r>
    </w:p>
    <w:p w14:paraId="46A993B7" w14:textId="77777777" w:rsidR="00904D3A" w:rsidRPr="00131549" w:rsidRDefault="00904D3A" w:rsidP="00904D3A">
      <w:pPr>
        <w:ind w:left="5103" w:hanging="567"/>
        <w:rPr>
          <w:rFonts w:ascii="Verdana" w:hAnsi="Verdana" w:cs="Calibri"/>
          <w:lang w:eastAsia="es-CO"/>
        </w:rPr>
      </w:pPr>
    </w:p>
    <w:p w14:paraId="5334FDD8" w14:textId="77777777" w:rsidR="00904D3A" w:rsidRPr="00202F77" w:rsidRDefault="00904D3A" w:rsidP="00904D3A">
      <w:pPr>
        <w:suppressAutoHyphens/>
        <w:adjustRightInd w:val="0"/>
        <w:jc w:val="center"/>
        <w:rPr>
          <w:rFonts w:ascii="Verdana" w:eastAsia="Arial" w:hAnsi="Verdana" w:cs="Arial"/>
          <w:sz w:val="20"/>
          <w:szCs w:val="20"/>
        </w:rPr>
      </w:pPr>
      <w:r w:rsidRPr="00202F77">
        <w:rPr>
          <w:rFonts w:ascii="Verdana" w:eastAsia="Arial" w:hAnsi="Verdana" w:cs="Arial"/>
          <w:b/>
          <w:bCs/>
          <w:sz w:val="20"/>
          <w:szCs w:val="20"/>
        </w:rPr>
        <w:t>JAIRO EDISON TIRADO MARTÍNEZ</w:t>
      </w:r>
    </w:p>
    <w:p w14:paraId="32FB3A1C" w14:textId="77777777" w:rsidR="00904D3A" w:rsidRPr="00202F77" w:rsidRDefault="00904D3A" w:rsidP="00904D3A">
      <w:pPr>
        <w:suppressAutoHyphens/>
        <w:adjustRightInd w:val="0"/>
        <w:jc w:val="center"/>
        <w:rPr>
          <w:rFonts w:ascii="Verdana" w:eastAsia="Arial" w:hAnsi="Verdana" w:cs="Arial"/>
          <w:sz w:val="20"/>
          <w:szCs w:val="20"/>
        </w:rPr>
      </w:pPr>
      <w:r w:rsidRPr="00202F77">
        <w:rPr>
          <w:rFonts w:ascii="Verdana" w:eastAsia="Arial" w:hAnsi="Verdana" w:cs="Arial"/>
          <w:sz w:val="20"/>
          <w:szCs w:val="20"/>
        </w:rPr>
        <w:t>Director de Otras Prestaciones</w:t>
      </w:r>
    </w:p>
    <w:p w14:paraId="6AF11A90" w14:textId="77777777" w:rsidR="00904D3A" w:rsidRPr="00202F77" w:rsidRDefault="00904D3A" w:rsidP="00904D3A">
      <w:pPr>
        <w:suppressAutoHyphens/>
        <w:adjustRightInd w:val="0"/>
        <w:jc w:val="center"/>
        <w:rPr>
          <w:rFonts w:ascii="Verdana" w:eastAsia="Arial" w:hAnsi="Verdana" w:cs="Arial"/>
          <w:sz w:val="20"/>
          <w:szCs w:val="20"/>
        </w:rPr>
      </w:pPr>
      <w:r w:rsidRPr="00202F77">
        <w:rPr>
          <w:rFonts w:ascii="Verdana" w:eastAsia="Arial" w:hAnsi="Verdana" w:cs="Arial"/>
          <w:sz w:val="20"/>
          <w:szCs w:val="20"/>
        </w:rPr>
        <w:t>Administradora de los Recursos del Sistema General de Seguridad Social en Salud (SGSSS) – ADRES</w:t>
      </w:r>
    </w:p>
    <w:p w14:paraId="615D7E15" w14:textId="77777777" w:rsidR="00CF2E6F" w:rsidRDefault="00904D3A" w:rsidP="00904D3A">
      <w:pPr>
        <w:suppressAutoHyphens/>
        <w:ind w:right="51"/>
        <w:jc w:val="both"/>
        <w:rPr>
          <w:rFonts w:ascii="Arial Narrow" w:hAnsi="Arial Narrow" w:cs="Arial"/>
          <w:i/>
          <w:iCs/>
          <w:sz w:val="10"/>
          <w:szCs w:val="10"/>
          <w:lang w:eastAsia="es-CO"/>
        </w:rPr>
      </w:pPr>
      <w:r w:rsidRPr="005E02C5">
        <w:rPr>
          <w:rFonts w:ascii="Arial Narrow" w:hAnsi="Arial Narrow" w:cs="Arial"/>
          <w:i/>
          <w:iCs/>
          <w:sz w:val="10"/>
          <w:szCs w:val="10"/>
          <w:lang w:eastAsia="es-CO"/>
        </w:rPr>
        <w:t xml:space="preserve">Revisó: </w:t>
      </w:r>
      <w:r>
        <w:rPr>
          <w:rFonts w:ascii="Arial Narrow" w:hAnsi="Arial Narrow" w:cs="Arial"/>
          <w:i/>
          <w:iCs/>
          <w:sz w:val="10"/>
          <w:szCs w:val="10"/>
          <w:lang w:eastAsia="es-CO"/>
        </w:rPr>
        <w:t>Mauricio Gonzalez</w:t>
      </w:r>
      <w:r w:rsidRPr="005E02C5">
        <w:rPr>
          <w:rFonts w:ascii="Arial Narrow" w:hAnsi="Arial Narrow" w:cs="Arial"/>
          <w:i/>
          <w:iCs/>
          <w:sz w:val="10"/>
          <w:szCs w:val="10"/>
          <w:lang w:eastAsia="es-CO"/>
        </w:rPr>
        <w:t xml:space="preserve"> – Gestor de Operaciones</w:t>
      </w:r>
      <w:r w:rsidRPr="00250627">
        <w:rPr>
          <w:rFonts w:ascii="Arial Narrow" w:hAnsi="Arial Narrow" w:cs="Arial"/>
          <w:i/>
          <w:iCs/>
          <w:sz w:val="10"/>
          <w:szCs w:val="10"/>
          <w:lang w:eastAsia="es-CO"/>
        </w:rPr>
        <w:t xml:space="preserve">  </w:t>
      </w:r>
    </w:p>
    <w:p w14:paraId="72E34D42" w14:textId="3C0EAAF5" w:rsidR="00904D3A" w:rsidRPr="00250627" w:rsidRDefault="00904D3A" w:rsidP="00904D3A">
      <w:pPr>
        <w:suppressAutoHyphens/>
        <w:ind w:right="51"/>
        <w:jc w:val="both"/>
        <w:rPr>
          <w:rFonts w:ascii="Arial Narrow" w:hAnsi="Arial Narrow" w:cs="Arial"/>
          <w:i/>
          <w:iCs/>
          <w:sz w:val="10"/>
          <w:szCs w:val="10"/>
          <w:lang w:eastAsia="es-CO"/>
        </w:rPr>
      </w:pPr>
      <w:r>
        <w:rPr>
          <w:rFonts w:ascii="Arial Narrow" w:hAnsi="Arial Narrow" w:cs="Arial"/>
          <w:i/>
          <w:iCs/>
          <w:sz w:val="10"/>
          <w:szCs w:val="10"/>
          <w:lang w:eastAsia="es-CO"/>
        </w:rPr>
        <w:t xml:space="preserve">  </w:t>
      </w:r>
      <w:bookmarkEnd w:id="4"/>
      <w:r w:rsidRPr="00023BEB">
        <w:rPr>
          <w:rFonts w:ascii="Arial Narrow" w:hAnsi="Arial Narrow" w:cs="Arial"/>
          <w:i/>
          <w:iCs/>
          <w:sz w:val="10"/>
          <w:szCs w:val="10"/>
          <w:lang w:eastAsia="es-CO"/>
        </w:rPr>
        <w:t>Juan Sebastián Delapaz – Abogado Contratista</w:t>
      </w:r>
      <w:r>
        <w:rPr>
          <w:rFonts w:ascii="Arial Narrow" w:hAnsi="Arial Narrow" w:cs="Arial"/>
          <w:i/>
          <w:iCs/>
          <w:sz w:val="10"/>
          <w:szCs w:val="10"/>
          <w:lang w:eastAsia="es-CO"/>
        </w:rPr>
        <w:t xml:space="preserve"> </w:t>
      </w:r>
      <w:r w:rsidR="00C1513D">
        <w:rPr>
          <w:rFonts w:ascii="Arial Narrow" w:hAnsi="Arial Narrow" w:cs="Arial"/>
          <w:i/>
          <w:iCs/>
          <w:sz w:val="10"/>
          <w:szCs w:val="10"/>
          <w:lang w:eastAsia="es-CO"/>
        </w:rPr>
        <w:t xml:space="preserve"> </w:t>
      </w:r>
    </w:p>
    <w:p w14:paraId="1517C056" w14:textId="7CCFA6C9" w:rsidR="00904D3A" w:rsidRPr="00250627" w:rsidRDefault="00904D3A" w:rsidP="00904D3A">
      <w:pPr>
        <w:suppressAutoHyphens/>
        <w:ind w:right="51"/>
        <w:jc w:val="both"/>
        <w:rPr>
          <w:rFonts w:ascii="Arial Narrow" w:hAnsi="Arial Narrow" w:cs="Arial"/>
          <w:i/>
          <w:iCs/>
          <w:sz w:val="10"/>
          <w:szCs w:val="10"/>
          <w:lang w:eastAsia="es-CO"/>
        </w:rPr>
      </w:pPr>
      <w:r w:rsidRPr="00250627">
        <w:rPr>
          <w:rFonts w:ascii="Arial Narrow" w:hAnsi="Arial Narrow" w:cs="Arial"/>
          <w:i/>
          <w:iCs/>
          <w:sz w:val="10"/>
          <w:szCs w:val="10"/>
          <w:lang w:eastAsia="es-CO"/>
        </w:rPr>
        <w:t>Elaboró: Estefania Santofimio S.</w:t>
      </w:r>
      <w:r w:rsidRPr="00250627">
        <w:rPr>
          <w:rFonts w:ascii="Verdana" w:hAnsi="Verdana"/>
          <w:noProof/>
          <w:sz w:val="10"/>
          <w:szCs w:val="10"/>
        </w:rPr>
        <w:t xml:space="preserve"> </w:t>
      </w:r>
      <w:r w:rsidRPr="00250627">
        <w:rPr>
          <w:rFonts w:ascii="Verdana" w:hAnsi="Verdana"/>
          <w:noProof/>
          <w:sz w:val="10"/>
          <w:szCs w:val="10"/>
        </w:rPr>
        <w:drawing>
          <wp:inline distT="0" distB="0" distL="0" distR="0" wp14:anchorId="3CCE9AA7" wp14:editId="5A43F9B6">
            <wp:extent cx="171450" cy="114300"/>
            <wp:effectExtent l="0" t="0" r="0" b="0"/>
            <wp:docPr id="1425476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7082048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1450" cy="114300"/>
                    </a:xfrm>
                    <a:prstGeom prst="rect">
                      <a:avLst/>
                    </a:prstGeom>
                    <a:noFill/>
                    <a:ln>
                      <a:noFill/>
                    </a:ln>
                  </pic:spPr>
                </pic:pic>
              </a:graphicData>
            </a:graphic>
          </wp:inline>
        </w:drawing>
      </w:r>
    </w:p>
    <w:p w14:paraId="6F82826F" w14:textId="2DAEB115" w:rsidR="00904D3A" w:rsidRDefault="00904D3A" w:rsidP="009E4B8E">
      <w:pPr>
        <w:suppressAutoHyphens/>
        <w:ind w:right="51"/>
        <w:jc w:val="both"/>
        <w:rPr>
          <w:rFonts w:ascii="Arial Narrow" w:hAnsi="Arial Narrow" w:cs="Arial"/>
          <w:i/>
          <w:iCs/>
          <w:sz w:val="10"/>
          <w:szCs w:val="10"/>
          <w:lang w:eastAsia="es-CO"/>
        </w:rPr>
      </w:pPr>
      <w:r w:rsidRPr="00250627">
        <w:rPr>
          <w:rFonts w:ascii="Arial Narrow" w:hAnsi="Arial Narrow" w:cs="Arial"/>
          <w:i/>
          <w:iCs/>
          <w:sz w:val="10"/>
          <w:szCs w:val="10"/>
          <w:lang w:eastAsia="es-CO"/>
        </w:rPr>
        <w:t>Expediente:</w:t>
      </w:r>
      <w:r w:rsidR="009E4B8E">
        <w:rPr>
          <w:rFonts w:ascii="Arial Narrow" w:hAnsi="Arial Narrow" w:cs="Arial"/>
          <w:i/>
          <w:iCs/>
          <w:sz w:val="10"/>
          <w:szCs w:val="10"/>
          <w:lang w:eastAsia="es-CO"/>
        </w:rPr>
        <w:t xml:space="preserve"> </w:t>
      </w:r>
      <w:r w:rsidR="00CA0830" w:rsidRPr="00CA0830">
        <w:rPr>
          <w:rFonts w:ascii="Arial Narrow" w:hAnsi="Arial Narrow" w:cs="Arial"/>
          <w:i/>
          <w:iCs/>
          <w:sz w:val="10"/>
          <w:szCs w:val="10"/>
          <w:lang w:eastAsia="es-CO"/>
        </w:rPr>
        <w:t>GLADYS MILENA GARCIA BUITRAGO</w:t>
      </w:r>
      <w:r w:rsidR="00CA0830" w:rsidRPr="00CA0830">
        <w:rPr>
          <w:rFonts w:ascii="Arial Narrow" w:hAnsi="Arial Narrow" w:cs="Arial"/>
          <w:i/>
          <w:iCs/>
          <w:sz w:val="10"/>
          <w:szCs w:val="10"/>
          <w:lang w:eastAsia="es-CO"/>
        </w:rPr>
        <w:t xml:space="preserve"> </w:t>
      </w:r>
      <w:r w:rsidR="00782298">
        <w:rPr>
          <w:rFonts w:ascii="Arial Narrow" w:hAnsi="Arial Narrow" w:cs="Arial"/>
          <w:i/>
          <w:iCs/>
          <w:sz w:val="10"/>
          <w:szCs w:val="10"/>
          <w:lang w:eastAsia="es-CO"/>
        </w:rPr>
        <w:t>C.C.</w:t>
      </w:r>
      <w:r w:rsidRPr="00250627">
        <w:rPr>
          <w:rFonts w:ascii="Arial Narrow" w:hAnsi="Arial Narrow" w:cs="Arial"/>
          <w:i/>
          <w:iCs/>
          <w:sz w:val="10"/>
          <w:szCs w:val="10"/>
          <w:lang w:eastAsia="es-CO"/>
        </w:rPr>
        <w:t xml:space="preserve"> </w:t>
      </w:r>
      <w:r w:rsidR="00B827B3" w:rsidRPr="00B827B3">
        <w:rPr>
          <w:rFonts w:ascii="Arial Narrow" w:hAnsi="Arial Narrow" w:cs="Arial"/>
          <w:i/>
          <w:iCs/>
          <w:sz w:val="10"/>
          <w:szCs w:val="10"/>
          <w:lang w:eastAsia="es-CO"/>
        </w:rPr>
        <w:t>46451701</w:t>
      </w:r>
    </w:p>
    <w:sectPr w:rsidR="00904D3A" w:rsidSect="009E113B">
      <w:headerReference w:type="default" r:id="rId19"/>
      <w:headerReference w:type="first" r:id="rId20"/>
      <w:type w:val="continuous"/>
      <w:pgSz w:w="12240" w:h="20160" w:code="5"/>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E59637" w14:textId="77777777" w:rsidR="00E56DA6" w:rsidRDefault="00E56DA6">
      <w:r>
        <w:separator/>
      </w:r>
    </w:p>
  </w:endnote>
  <w:endnote w:type="continuationSeparator" w:id="0">
    <w:p w14:paraId="017BEEC6" w14:textId="77777777" w:rsidR="00E56DA6" w:rsidRDefault="00E56D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SimSun">
    <w:altName w:val="宋体"/>
    <w:panose1 w:val="02010600030101010101"/>
    <w:charset w:val="86"/>
    <w:family w:val="auto"/>
    <w:pitch w:val="variable"/>
    <w:sig w:usb0="00000203" w:usb1="288F0000" w:usb2="00000016" w:usb3="00000000" w:csb0="00040001" w:csb1="00000000"/>
  </w:font>
  <w:font w:name="Droid Sans Fallback">
    <w:charset w:val="00"/>
    <w:family w:val="auto"/>
    <w:pitch w:val="variable"/>
  </w:font>
  <w:font w:name="Arial Unicode MS">
    <w:panose1 w:val="020B0604020202020204"/>
    <w:charset w:val="00"/>
    <w:family w:val="swiss"/>
    <w:pitch w:val="variable"/>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C52C00" w14:textId="77777777" w:rsidR="00E56DA6" w:rsidRDefault="00E56DA6">
      <w:r>
        <w:separator/>
      </w:r>
    </w:p>
  </w:footnote>
  <w:footnote w:type="continuationSeparator" w:id="0">
    <w:p w14:paraId="27FDC5F0" w14:textId="77777777" w:rsidR="00E56DA6" w:rsidRDefault="00E56DA6">
      <w:r>
        <w:continuationSeparator/>
      </w:r>
    </w:p>
  </w:footnote>
  <w:footnote w:id="1">
    <w:p w14:paraId="5C8CA99B" w14:textId="6A11BC24" w:rsidR="007D3670" w:rsidRPr="00A9141F" w:rsidRDefault="007D3670" w:rsidP="007D3670">
      <w:pPr>
        <w:pStyle w:val="Textonotapie"/>
        <w:rPr>
          <w:lang w:val="es-CO"/>
        </w:rPr>
      </w:pPr>
      <w:r>
        <w:rPr>
          <w:rStyle w:val="Refdenotaalpie"/>
        </w:rPr>
        <w:footnoteRef/>
      </w:r>
      <w:r>
        <w:t xml:space="preserve"> </w:t>
      </w:r>
      <w:r w:rsidRPr="00600B80">
        <w:rPr>
          <w:rFonts w:ascii="Verdana" w:hAnsi="Verdana"/>
          <w:sz w:val="10"/>
          <w:szCs w:val="10"/>
        </w:rPr>
        <w:t xml:space="preserve">Con autorización para notificar RAD. </w:t>
      </w:r>
      <w:r w:rsidR="00600B80" w:rsidRPr="00600B80">
        <w:rPr>
          <w:rFonts w:ascii="Verdana" w:hAnsi="Verdana"/>
          <w:sz w:val="10"/>
          <w:szCs w:val="10"/>
        </w:rPr>
        <w:t>20246307911122</w:t>
      </w:r>
      <w:r w:rsidRPr="00A9141F">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3CEA9" w14:textId="7FAE9975" w:rsidR="00F100C3" w:rsidRDefault="006D4DA9" w:rsidP="004E09DA">
    <w:pPr>
      <w:pStyle w:val="Encabezado"/>
      <w:jc w:val="center"/>
      <w:rPr>
        <w:rFonts w:ascii="Arial" w:hAnsi="Arial" w:cs="Arial"/>
        <w:b/>
        <w:bCs/>
        <w:sz w:val="24"/>
      </w:rPr>
    </w:pPr>
    <w:r>
      <w:rPr>
        <w:rFonts w:ascii="Arial" w:hAnsi="Arial" w:cs="Arial"/>
        <w:b/>
        <w:bCs/>
        <w:noProof/>
        <w:sz w:val="24"/>
        <w:lang w:val="en-US"/>
        <w14:ligatures w14:val="standardContextual"/>
      </w:rPr>
      <w:drawing>
        <wp:anchor distT="0" distB="0" distL="114300" distR="114300" simplePos="0" relativeHeight="251657216" behindDoc="1" locked="0" layoutInCell="1" allowOverlap="1" wp14:anchorId="32EC985F" wp14:editId="26ABC67D">
          <wp:simplePos x="0" y="0"/>
          <wp:positionH relativeFrom="column">
            <wp:posOffset>-1057275</wp:posOffset>
          </wp:positionH>
          <wp:positionV relativeFrom="paragraph">
            <wp:posOffset>-436245</wp:posOffset>
          </wp:positionV>
          <wp:extent cx="7753350" cy="12757150"/>
          <wp:effectExtent l="0" t="0" r="0" b="0"/>
          <wp:wrapNone/>
          <wp:docPr id="6" name="Imagen 6" descr="C:\Users\Ximena\AppData\Local\Microsoft\Windows\INetCache\Content.Word\FONDO PLANTILLA RESOLUCI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imena\AppData\Local\Microsoft\Windows\INetCache\Content.Word\FONDO PLANTILLA RESOLUCIÓN.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3350" cy="12757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CBF79E" w14:textId="77777777" w:rsidR="00F100C3" w:rsidRDefault="00F100C3" w:rsidP="004E09DA">
    <w:pPr>
      <w:pStyle w:val="Encabezado"/>
      <w:jc w:val="center"/>
      <w:rPr>
        <w:rFonts w:ascii="Arial" w:hAnsi="Arial" w:cs="Arial"/>
        <w:b/>
        <w:bCs/>
        <w:sz w:val="24"/>
      </w:rPr>
    </w:pPr>
  </w:p>
  <w:p w14:paraId="3BE75A84" w14:textId="77777777" w:rsidR="00F100C3" w:rsidRDefault="00F100C3" w:rsidP="004E09DA">
    <w:pPr>
      <w:pStyle w:val="Encabezado"/>
      <w:jc w:val="center"/>
      <w:rPr>
        <w:rFonts w:ascii="Arial" w:hAnsi="Arial" w:cs="Arial"/>
        <w:b/>
        <w:bCs/>
        <w:sz w:val="24"/>
      </w:rPr>
    </w:pPr>
  </w:p>
  <w:p w14:paraId="358845EE" w14:textId="77777777" w:rsidR="00530AF3" w:rsidRPr="00530AF3" w:rsidRDefault="00530AF3" w:rsidP="009A7E0A">
    <w:pPr>
      <w:pStyle w:val="Encabezado"/>
      <w:jc w:val="center"/>
      <w:rPr>
        <w:rFonts w:ascii="Arial" w:hAnsi="Arial" w:cs="Arial"/>
        <w:b/>
        <w:sz w:val="12"/>
        <w:szCs w:val="12"/>
      </w:rPr>
    </w:pPr>
  </w:p>
  <w:p w14:paraId="47EF9C58" w14:textId="77777777" w:rsidR="0027108C" w:rsidRDefault="0027108C" w:rsidP="009A7E0A">
    <w:pPr>
      <w:pStyle w:val="Encabezado"/>
      <w:jc w:val="center"/>
      <w:rPr>
        <w:rFonts w:ascii="Arial" w:hAnsi="Arial" w:cs="Arial"/>
        <w:b/>
      </w:rPr>
    </w:pPr>
  </w:p>
  <w:p w14:paraId="4E4DB07D" w14:textId="77777777" w:rsidR="0027108C" w:rsidRDefault="0027108C" w:rsidP="009A7E0A">
    <w:pPr>
      <w:pStyle w:val="Encabezado"/>
      <w:jc w:val="center"/>
      <w:rPr>
        <w:rFonts w:ascii="Arial" w:hAnsi="Arial" w:cs="Arial"/>
        <w:b/>
      </w:rPr>
    </w:pPr>
  </w:p>
  <w:p w14:paraId="1578810E" w14:textId="77777777" w:rsidR="0027108C" w:rsidRDefault="0027108C" w:rsidP="009A7E0A">
    <w:pPr>
      <w:pStyle w:val="Encabezado"/>
      <w:jc w:val="center"/>
      <w:rPr>
        <w:rFonts w:ascii="Arial" w:hAnsi="Arial" w:cs="Arial"/>
        <w:b/>
      </w:rPr>
    </w:pPr>
  </w:p>
  <w:p w14:paraId="4AFBC12A" w14:textId="77777777" w:rsidR="0027108C" w:rsidRPr="0027108C" w:rsidRDefault="0027108C" w:rsidP="009A7E0A">
    <w:pPr>
      <w:pStyle w:val="Encabezado"/>
      <w:jc w:val="center"/>
      <w:rPr>
        <w:rFonts w:ascii="Verdana" w:hAnsi="Verdana" w:cs="Arial"/>
        <w:b/>
      </w:rPr>
    </w:pPr>
  </w:p>
  <w:p w14:paraId="372E423F" w14:textId="77777777" w:rsidR="009E113B" w:rsidRPr="0027108C" w:rsidRDefault="009316C4" w:rsidP="009A7E0A">
    <w:pPr>
      <w:pStyle w:val="Encabezado"/>
      <w:jc w:val="center"/>
      <w:rPr>
        <w:rStyle w:val="Nmerodepgina"/>
        <w:rFonts w:ascii="Verdana" w:hAnsi="Verdana" w:cs="Arial"/>
        <w:b/>
      </w:rPr>
    </w:pPr>
    <w:r w:rsidRPr="0027108C">
      <w:rPr>
        <w:rFonts w:ascii="Verdana" w:hAnsi="Verdana" w:cs="Arial"/>
        <w:b/>
      </w:rPr>
      <w:t>RESOLUCIÓN NÚMERO</w:t>
    </w:r>
    <w:r w:rsidR="00010A98" w:rsidRPr="0027108C">
      <w:rPr>
        <w:rFonts w:ascii="Verdana" w:hAnsi="Verdana" w:cs="Arial"/>
        <w:b/>
      </w:rPr>
      <w:t xml:space="preserve"> </w:t>
    </w:r>
    <w:r w:rsidR="00A41424" w:rsidRPr="0027108C">
      <w:rPr>
        <w:rFonts w:ascii="Verdana" w:hAnsi="Verdana" w:cs="Arial"/>
        <w:b/>
      </w:rPr>
      <w:t xml:space="preserve">        </w:t>
    </w:r>
    <w:r w:rsidRPr="0027108C">
      <w:rPr>
        <w:rFonts w:ascii="Verdana" w:hAnsi="Verdana" w:cs="Arial"/>
        <w:b/>
      </w:rPr>
      <w:t xml:space="preserve"> DE 202</w:t>
    </w:r>
    <w:r w:rsidR="007F727D" w:rsidRPr="0027108C">
      <w:rPr>
        <w:rFonts w:ascii="Verdana" w:hAnsi="Verdana" w:cs="Arial"/>
        <w:b/>
      </w:rPr>
      <w:t>4</w:t>
    </w:r>
    <w:r w:rsidRPr="0027108C">
      <w:rPr>
        <w:rFonts w:ascii="Verdana" w:hAnsi="Verdana" w:cs="Arial"/>
        <w:b/>
      </w:rPr>
      <w:t xml:space="preserve">          </w:t>
    </w:r>
    <w:r w:rsidR="009E113B" w:rsidRPr="0027108C">
      <w:rPr>
        <w:rFonts w:ascii="Verdana" w:hAnsi="Verdana" w:cs="Arial"/>
        <w:b/>
      </w:rPr>
      <w:t xml:space="preserve">HOJA No. </w:t>
    </w:r>
    <w:r w:rsidR="009E113B" w:rsidRPr="0027108C">
      <w:rPr>
        <w:rStyle w:val="Nmerodepgina"/>
        <w:rFonts w:ascii="Verdana" w:hAnsi="Verdana" w:cs="Arial"/>
        <w:b/>
      </w:rPr>
      <w:fldChar w:fldCharType="begin"/>
    </w:r>
    <w:r w:rsidR="009E113B" w:rsidRPr="0027108C">
      <w:rPr>
        <w:rStyle w:val="Nmerodepgina"/>
        <w:rFonts w:ascii="Verdana" w:hAnsi="Verdana" w:cs="Arial"/>
        <w:b/>
      </w:rPr>
      <w:instrText xml:space="preserve"> PAGE </w:instrText>
    </w:r>
    <w:r w:rsidR="009E113B" w:rsidRPr="0027108C">
      <w:rPr>
        <w:rStyle w:val="Nmerodepgina"/>
        <w:rFonts w:ascii="Verdana" w:hAnsi="Verdana" w:cs="Arial"/>
        <w:b/>
      </w:rPr>
      <w:fldChar w:fldCharType="separate"/>
    </w:r>
    <w:r w:rsidR="00092B97">
      <w:rPr>
        <w:rStyle w:val="Nmerodepgina"/>
        <w:rFonts w:ascii="Verdana" w:hAnsi="Verdana" w:cs="Arial"/>
        <w:b/>
        <w:noProof/>
      </w:rPr>
      <w:t>9</w:t>
    </w:r>
    <w:r w:rsidR="009E113B" w:rsidRPr="0027108C">
      <w:rPr>
        <w:rStyle w:val="Nmerodepgina"/>
        <w:rFonts w:ascii="Verdana" w:hAnsi="Verdana" w:cs="Arial"/>
        <w:b/>
      </w:rPr>
      <w:fldChar w:fldCharType="end"/>
    </w:r>
    <w:r w:rsidR="009E113B" w:rsidRPr="0027108C">
      <w:rPr>
        <w:rStyle w:val="Nmerodepgina"/>
        <w:rFonts w:ascii="Verdana" w:hAnsi="Verdana" w:cs="Arial"/>
        <w:b/>
      </w:rPr>
      <w:t xml:space="preserve"> de </w:t>
    </w:r>
    <w:r w:rsidR="009E113B" w:rsidRPr="0027108C">
      <w:rPr>
        <w:rStyle w:val="Nmerodepgina"/>
        <w:rFonts w:ascii="Verdana" w:hAnsi="Verdana" w:cs="Arial"/>
        <w:b/>
      </w:rPr>
      <w:fldChar w:fldCharType="begin"/>
    </w:r>
    <w:r w:rsidR="009E113B" w:rsidRPr="0027108C">
      <w:rPr>
        <w:rStyle w:val="Nmerodepgina"/>
        <w:rFonts w:ascii="Verdana" w:hAnsi="Verdana" w:cs="Arial"/>
        <w:b/>
      </w:rPr>
      <w:instrText xml:space="preserve"> NUMPAGES  </w:instrText>
    </w:r>
    <w:r w:rsidR="009E113B" w:rsidRPr="0027108C">
      <w:rPr>
        <w:rStyle w:val="Nmerodepgina"/>
        <w:rFonts w:ascii="Verdana" w:hAnsi="Verdana" w:cs="Arial"/>
        <w:b/>
      </w:rPr>
      <w:fldChar w:fldCharType="separate"/>
    </w:r>
    <w:r w:rsidR="00092B97">
      <w:rPr>
        <w:rStyle w:val="Nmerodepgina"/>
        <w:rFonts w:ascii="Verdana" w:hAnsi="Verdana" w:cs="Arial"/>
        <w:b/>
        <w:noProof/>
      </w:rPr>
      <w:t>9</w:t>
    </w:r>
    <w:r w:rsidR="009E113B" w:rsidRPr="0027108C">
      <w:rPr>
        <w:rStyle w:val="Nmerodepgina"/>
        <w:rFonts w:ascii="Verdana" w:hAnsi="Verdana" w:cs="Arial"/>
        <w:b/>
      </w:rPr>
      <w:fldChar w:fldCharType="end"/>
    </w:r>
  </w:p>
  <w:p w14:paraId="04B04A80" w14:textId="77777777" w:rsidR="009E113B" w:rsidRPr="0027108C" w:rsidRDefault="009E113B" w:rsidP="009A7E0A">
    <w:pPr>
      <w:pStyle w:val="Encabezado"/>
      <w:jc w:val="center"/>
      <w:rPr>
        <w:rStyle w:val="Nmerodepgina"/>
        <w:rFonts w:ascii="Verdana" w:hAnsi="Verdana" w:cs="Arial"/>
        <w:b/>
      </w:rPr>
    </w:pPr>
  </w:p>
  <w:p w14:paraId="608E4F3B" w14:textId="2C039F43" w:rsidR="00F50FD7" w:rsidRPr="00E35CE4" w:rsidRDefault="009E113B" w:rsidP="00F50FD7">
    <w:pPr>
      <w:pStyle w:val="Textoindependiente"/>
      <w:ind w:right="51"/>
      <w:jc w:val="center"/>
      <w:rPr>
        <w:rFonts w:ascii="Verdana" w:hAnsi="Verdana" w:cs="Arial"/>
        <w:i/>
        <w:iCs/>
        <w:sz w:val="22"/>
        <w:szCs w:val="22"/>
      </w:rPr>
    </w:pPr>
    <w:r w:rsidRPr="0027108C">
      <w:rPr>
        <w:rStyle w:val="Nmerodepgina"/>
        <w:rFonts w:ascii="Verdana" w:hAnsi="Verdana" w:cs="Arial"/>
        <w:bCs/>
      </w:rPr>
      <w:t>Continuación de la Resolución:</w:t>
    </w:r>
    <w:r w:rsidR="00011391">
      <w:rPr>
        <w:rStyle w:val="Nmerodepgina"/>
        <w:rFonts w:ascii="Verdana" w:hAnsi="Verdana" w:cs="Arial"/>
        <w:bCs/>
      </w:rPr>
      <w:t xml:space="preserve"> </w:t>
    </w:r>
    <w:r w:rsidR="00011391" w:rsidRPr="000925BA">
      <w:rPr>
        <w:rStyle w:val="Nmerodepgina"/>
        <w:rFonts w:ascii="Verdana" w:hAnsi="Verdana" w:cs="Arial"/>
        <w:bCs/>
        <w:i/>
        <w:iCs/>
      </w:rPr>
      <w:t xml:space="preserve">“Por medio de la cual se resuelve una solicitud de </w:t>
    </w:r>
    <w:r w:rsidR="000925BA" w:rsidRPr="000925BA">
      <w:rPr>
        <w:rStyle w:val="Nmerodepgina"/>
        <w:rFonts w:ascii="Verdana" w:hAnsi="Verdana" w:cs="Arial"/>
        <w:bCs/>
        <w:i/>
        <w:iCs/>
      </w:rPr>
      <w:t>Revocatoria Directa</w:t>
    </w:r>
    <w:r w:rsidR="000925BA">
      <w:rPr>
        <w:rStyle w:val="Nmerodepgina"/>
        <w:rFonts w:ascii="Verdana" w:hAnsi="Verdana" w:cs="Arial"/>
        <w:bCs/>
      </w:rPr>
      <w:t>"</w:t>
    </w:r>
    <w:r w:rsidRPr="0027108C">
      <w:rPr>
        <w:rStyle w:val="Nmerodepgina"/>
        <w:rFonts w:ascii="Verdana" w:hAnsi="Verdana" w:cs="Arial"/>
        <w:bCs/>
      </w:rPr>
      <w:t xml:space="preserve"> </w:t>
    </w:r>
  </w:p>
  <w:p w14:paraId="63D6A2F7" w14:textId="4E8270C9" w:rsidR="00904D3A" w:rsidRPr="00AD0EC4" w:rsidRDefault="00904D3A" w:rsidP="00904D3A">
    <w:pPr>
      <w:pStyle w:val="Textoindependiente"/>
      <w:ind w:right="51"/>
      <w:jc w:val="center"/>
      <w:rPr>
        <w:rFonts w:ascii="Verdana" w:hAnsi="Verdana" w:cs="Arial"/>
      </w:rPr>
    </w:pPr>
  </w:p>
  <w:p w14:paraId="7E9202FE" w14:textId="77777777" w:rsidR="00530AF3" w:rsidRPr="008E6937" w:rsidRDefault="00530AF3" w:rsidP="009E113B">
    <w:pPr>
      <w:rPr>
        <w:rFonts w:ascii="Arial" w:hAnsi="Arial" w:cs="Arial"/>
        <w: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F20ED" w14:textId="77777777" w:rsidR="009E113B" w:rsidRDefault="00B827B3">
    <w:pPr>
      <w:pStyle w:val="Encabezado"/>
      <w:rPr>
        <w:rFonts w:ascii="Arial" w:hAnsi="Arial" w:cs="Arial"/>
        <w:b/>
      </w:rPr>
    </w:pPr>
    <w:r>
      <w:rPr>
        <w:noProof/>
      </w:rPr>
      <w:pict w14:anchorId="04B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85.05pt;margin-top:-34.5pt;width:610.5pt;height:1004.5pt;z-index:-251658240;mso-position-horizontal-relative:text;mso-position-vertical-relative:text;mso-width-relative:page;mso-height-relative:page">
          <v:imagedata r:id="rId1" o:title="FONDO PLANTILLA RESOLUCIÓN"/>
        </v:shape>
      </w:pict>
    </w:r>
  </w:p>
  <w:p w14:paraId="515F0A73" w14:textId="77777777" w:rsidR="009E113B" w:rsidRDefault="009E113B">
    <w:pPr>
      <w:pStyle w:val="Encabezado"/>
      <w:rPr>
        <w:rFonts w:ascii="Arial" w:hAnsi="Arial" w:cs="Arial"/>
        <w:b/>
      </w:rPr>
    </w:pPr>
  </w:p>
  <w:p w14:paraId="4620BC43" w14:textId="77777777" w:rsidR="009E113B" w:rsidRDefault="009E113B">
    <w:pPr>
      <w:pStyle w:val="Encabezado"/>
      <w:rPr>
        <w:rFonts w:ascii="Arial" w:hAnsi="Arial" w:cs="Arial"/>
        <w:b/>
      </w:rPr>
    </w:pPr>
  </w:p>
  <w:p w14:paraId="70E3320D" w14:textId="77777777" w:rsidR="009E113B" w:rsidRDefault="009E113B">
    <w:pPr>
      <w:pStyle w:val="Encabezado"/>
      <w:rPr>
        <w:rFonts w:ascii="Arial" w:hAnsi="Arial" w:cs="Arial"/>
        <w:b/>
      </w:rPr>
    </w:pPr>
  </w:p>
  <w:p w14:paraId="57040326" w14:textId="77777777" w:rsidR="009E113B" w:rsidRPr="009E113B" w:rsidRDefault="009E113B">
    <w:pPr>
      <w:pStyle w:val="Encabezado"/>
      <w:rPr>
        <w:rFonts w:ascii="Arial" w:hAnsi="Arial" w:cs="Arial"/>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DD25C7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AF4B2C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1">
    <w:nsid w:val="01B1032B"/>
    <w:multiLevelType w:val="multilevel"/>
    <w:tmpl w:val="4BCC22DC"/>
    <w:lvl w:ilvl="0">
      <w:start w:val="1"/>
      <w:numFmt w:val="decimal"/>
      <w:lvlText w:val="%1"/>
      <w:lvlJc w:val="left"/>
      <w:pPr>
        <w:ind w:left="360" w:hanging="360"/>
      </w:pPr>
      <w:rPr>
        <w:rFonts w:eastAsia="Arial" w:hint="default"/>
        <w:b/>
        <w:color w:val="auto"/>
      </w:rPr>
    </w:lvl>
    <w:lvl w:ilvl="1">
      <w:start w:val="1"/>
      <w:numFmt w:val="decimal"/>
      <w:lvlText w:val="%1.%2"/>
      <w:lvlJc w:val="left"/>
      <w:pPr>
        <w:ind w:left="360" w:hanging="360"/>
      </w:pPr>
      <w:rPr>
        <w:rFonts w:eastAsia="Arial" w:hint="default"/>
        <w:b/>
        <w:color w:val="auto"/>
      </w:rPr>
    </w:lvl>
    <w:lvl w:ilvl="2">
      <w:start w:val="1"/>
      <w:numFmt w:val="decimal"/>
      <w:lvlText w:val="%1.%2.%3"/>
      <w:lvlJc w:val="left"/>
      <w:pPr>
        <w:ind w:left="720" w:hanging="720"/>
      </w:pPr>
      <w:rPr>
        <w:rFonts w:eastAsia="Arial" w:hint="default"/>
        <w:b/>
        <w:color w:val="auto"/>
      </w:rPr>
    </w:lvl>
    <w:lvl w:ilvl="3">
      <w:start w:val="1"/>
      <w:numFmt w:val="decimal"/>
      <w:lvlText w:val="%1.%2.%3.%4"/>
      <w:lvlJc w:val="left"/>
      <w:pPr>
        <w:ind w:left="720" w:hanging="720"/>
      </w:pPr>
      <w:rPr>
        <w:rFonts w:eastAsia="Arial" w:hint="default"/>
        <w:b/>
        <w:color w:val="auto"/>
      </w:rPr>
    </w:lvl>
    <w:lvl w:ilvl="4">
      <w:start w:val="1"/>
      <w:numFmt w:val="decimal"/>
      <w:lvlText w:val="%1.%2.%3.%4.%5"/>
      <w:lvlJc w:val="left"/>
      <w:pPr>
        <w:ind w:left="1080" w:hanging="1080"/>
      </w:pPr>
      <w:rPr>
        <w:rFonts w:eastAsia="Arial" w:hint="default"/>
        <w:b/>
        <w:color w:val="auto"/>
      </w:rPr>
    </w:lvl>
    <w:lvl w:ilvl="5">
      <w:start w:val="1"/>
      <w:numFmt w:val="decimal"/>
      <w:lvlText w:val="%1.%2.%3.%4.%5.%6"/>
      <w:lvlJc w:val="left"/>
      <w:pPr>
        <w:ind w:left="1080" w:hanging="1080"/>
      </w:pPr>
      <w:rPr>
        <w:rFonts w:eastAsia="Arial" w:hint="default"/>
        <w:b/>
        <w:color w:val="auto"/>
      </w:rPr>
    </w:lvl>
    <w:lvl w:ilvl="6">
      <w:start w:val="1"/>
      <w:numFmt w:val="decimal"/>
      <w:lvlText w:val="%1.%2.%3.%4.%5.%6.%7"/>
      <w:lvlJc w:val="left"/>
      <w:pPr>
        <w:ind w:left="1440" w:hanging="1440"/>
      </w:pPr>
      <w:rPr>
        <w:rFonts w:eastAsia="Arial" w:hint="default"/>
        <w:b/>
        <w:color w:val="auto"/>
      </w:rPr>
    </w:lvl>
    <w:lvl w:ilvl="7">
      <w:start w:val="1"/>
      <w:numFmt w:val="decimal"/>
      <w:lvlText w:val="%1.%2.%3.%4.%5.%6.%7.%8"/>
      <w:lvlJc w:val="left"/>
      <w:pPr>
        <w:ind w:left="1440" w:hanging="1440"/>
      </w:pPr>
      <w:rPr>
        <w:rFonts w:eastAsia="Arial" w:hint="default"/>
        <w:b/>
        <w:color w:val="auto"/>
      </w:rPr>
    </w:lvl>
    <w:lvl w:ilvl="8">
      <w:start w:val="1"/>
      <w:numFmt w:val="decimal"/>
      <w:lvlText w:val="%1.%2.%3.%4.%5.%6.%7.%8.%9"/>
      <w:lvlJc w:val="left"/>
      <w:pPr>
        <w:ind w:left="1440" w:hanging="1440"/>
      </w:pPr>
      <w:rPr>
        <w:rFonts w:eastAsia="Arial" w:hint="default"/>
        <w:b/>
        <w:color w:val="auto"/>
      </w:rPr>
    </w:lvl>
  </w:abstractNum>
  <w:abstractNum w:abstractNumId="3" w15:restartNumberingAfterBreak="0">
    <w:nsid w:val="048AC410"/>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C2810BB"/>
    <w:multiLevelType w:val="multilevel"/>
    <w:tmpl w:val="5EF0769E"/>
    <w:lvl w:ilvl="0">
      <w:start w:val="1"/>
      <w:numFmt w:val="decimal"/>
      <w:lvlText w:val="%1"/>
      <w:lvlJc w:val="left"/>
      <w:pPr>
        <w:ind w:left="360" w:hanging="360"/>
      </w:pPr>
      <w:rPr>
        <w:rFonts w:hint="default"/>
      </w:rPr>
    </w:lvl>
    <w:lvl w:ilvl="1">
      <w:start w:val="1"/>
      <w:numFmt w:val="decimal"/>
      <w:lvlText w:val="%1.%2"/>
      <w:lvlJc w:val="left"/>
      <w:pPr>
        <w:ind w:left="360" w:hanging="360"/>
      </w:pPr>
      <w:rPr>
        <w:rFonts w:ascii="Verdana" w:hAnsi="Verdana" w:hint="default"/>
        <w:color w:val="auto"/>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25B763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7E14704"/>
    <w:multiLevelType w:val="hybridMultilevel"/>
    <w:tmpl w:val="4B64B7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23B5201A"/>
    <w:multiLevelType w:val="multilevel"/>
    <w:tmpl w:val="90AC823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92708C0"/>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9AE3A1A"/>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28493D"/>
    <w:multiLevelType w:val="hybridMultilevel"/>
    <w:tmpl w:val="E6F87B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1">
    <w:nsid w:val="2F2607C7"/>
    <w:multiLevelType w:val="multilevel"/>
    <w:tmpl w:val="3544F646"/>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2" w15:restartNumberingAfterBreak="1">
    <w:nsid w:val="30242431"/>
    <w:multiLevelType w:val="hybridMultilevel"/>
    <w:tmpl w:val="D9CCEDA8"/>
    <w:lvl w:ilvl="0" w:tplc="DA08253A">
      <w:start w:val="1"/>
      <w:numFmt w:val="decimal"/>
      <w:lvlText w:val="%1."/>
      <w:lvlJc w:val="left"/>
      <w:pPr>
        <w:ind w:left="720" w:hanging="360"/>
      </w:pPr>
      <w:rPr>
        <w:rFonts w:ascii="Arial" w:hAnsi="Arial" w:cs="Arial" w:hint="default"/>
        <w:color w:val="auto"/>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21E6E47"/>
    <w:multiLevelType w:val="multilevel"/>
    <w:tmpl w:val="0C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3842"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4" w15:restartNumberingAfterBreak="0">
    <w:nsid w:val="35745505"/>
    <w:multiLevelType w:val="hybridMultilevel"/>
    <w:tmpl w:val="C04A645C"/>
    <w:lvl w:ilvl="0" w:tplc="900815E0">
      <w:start w:val="1"/>
      <w:numFmt w:val="decimal"/>
      <w:lvlText w:val="%1."/>
      <w:lvlJc w:val="left"/>
      <w:pPr>
        <w:ind w:left="1425" w:hanging="705"/>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5" w15:restartNumberingAfterBreak="0">
    <w:nsid w:val="4A4E5BF0"/>
    <w:multiLevelType w:val="hybridMultilevel"/>
    <w:tmpl w:val="E41A46AA"/>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591677FF"/>
    <w:multiLevelType w:val="hybridMultilevel"/>
    <w:tmpl w:val="83F2468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A1D5C0C"/>
    <w:multiLevelType w:val="multilevel"/>
    <w:tmpl w:val="9982C03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AEE2B7A"/>
    <w:multiLevelType w:val="multilevel"/>
    <w:tmpl w:val="280CCB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CB5493E"/>
    <w:multiLevelType w:val="multilevel"/>
    <w:tmpl w:val="240A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043A08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6AA21679"/>
    <w:multiLevelType w:val="hybridMultilevel"/>
    <w:tmpl w:val="A726EA6C"/>
    <w:lvl w:ilvl="0" w:tplc="64AE05A4">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74D14FDD"/>
    <w:multiLevelType w:val="hybridMultilevel"/>
    <w:tmpl w:val="729A1BE6"/>
    <w:lvl w:ilvl="0" w:tplc="900815E0">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75967E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54285345">
    <w:abstractNumId w:val="2"/>
  </w:num>
  <w:num w:numId="2" w16cid:durableId="655189006">
    <w:abstractNumId w:val="11"/>
  </w:num>
  <w:num w:numId="3" w16cid:durableId="162547117">
    <w:abstractNumId w:val="12"/>
  </w:num>
  <w:num w:numId="4" w16cid:durableId="207380630">
    <w:abstractNumId w:val="21"/>
  </w:num>
  <w:num w:numId="5" w16cid:durableId="1503427925">
    <w:abstractNumId w:val="18"/>
  </w:num>
  <w:num w:numId="6" w16cid:durableId="52506015">
    <w:abstractNumId w:val="20"/>
  </w:num>
  <w:num w:numId="7" w16cid:durableId="1774978941">
    <w:abstractNumId w:val="5"/>
  </w:num>
  <w:num w:numId="8" w16cid:durableId="493374178">
    <w:abstractNumId w:val="0"/>
  </w:num>
  <w:num w:numId="9" w16cid:durableId="1282373536">
    <w:abstractNumId w:val="1"/>
  </w:num>
  <w:num w:numId="10" w16cid:durableId="786508504">
    <w:abstractNumId w:val="3"/>
  </w:num>
  <w:num w:numId="11" w16cid:durableId="720439507">
    <w:abstractNumId w:val="17"/>
  </w:num>
  <w:num w:numId="12" w16cid:durableId="736513788">
    <w:abstractNumId w:val="7"/>
  </w:num>
  <w:num w:numId="13" w16cid:durableId="608514519">
    <w:abstractNumId w:val="9"/>
  </w:num>
  <w:num w:numId="14" w16cid:durableId="268394093">
    <w:abstractNumId w:val="15"/>
  </w:num>
  <w:num w:numId="15" w16cid:durableId="2143958179">
    <w:abstractNumId w:val="6"/>
  </w:num>
  <w:num w:numId="16" w16cid:durableId="1802188114">
    <w:abstractNumId w:val="10"/>
  </w:num>
  <w:num w:numId="17" w16cid:durableId="1041981922">
    <w:abstractNumId w:val="22"/>
  </w:num>
  <w:num w:numId="18" w16cid:durableId="885992215">
    <w:abstractNumId w:val="14"/>
  </w:num>
  <w:num w:numId="19" w16cid:durableId="569311986">
    <w:abstractNumId w:val="19"/>
  </w:num>
  <w:num w:numId="20" w16cid:durableId="333991881">
    <w:abstractNumId w:val="23"/>
  </w:num>
  <w:num w:numId="21" w16cid:durableId="2141607721">
    <w:abstractNumId w:val="8"/>
  </w:num>
  <w:num w:numId="22" w16cid:durableId="60098597">
    <w:abstractNumId w:val="13"/>
  </w:num>
  <w:num w:numId="23" w16cid:durableId="453910476">
    <w:abstractNumId w:val="4"/>
  </w:num>
  <w:num w:numId="24" w16cid:durableId="2609901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D3A"/>
    <w:rsid w:val="000001CA"/>
    <w:rsid w:val="000010D8"/>
    <w:rsid w:val="00002AF8"/>
    <w:rsid w:val="00004D7A"/>
    <w:rsid w:val="000057A7"/>
    <w:rsid w:val="00007A9B"/>
    <w:rsid w:val="00010A98"/>
    <w:rsid w:val="00011391"/>
    <w:rsid w:val="00014CA7"/>
    <w:rsid w:val="00015329"/>
    <w:rsid w:val="000174E3"/>
    <w:rsid w:val="0002099F"/>
    <w:rsid w:val="00021C35"/>
    <w:rsid w:val="0002661E"/>
    <w:rsid w:val="00026CAC"/>
    <w:rsid w:val="00030211"/>
    <w:rsid w:val="00031C1D"/>
    <w:rsid w:val="000330B9"/>
    <w:rsid w:val="000346A4"/>
    <w:rsid w:val="00034F55"/>
    <w:rsid w:val="00041264"/>
    <w:rsid w:val="000428C6"/>
    <w:rsid w:val="000460DC"/>
    <w:rsid w:val="00046BB2"/>
    <w:rsid w:val="000519D5"/>
    <w:rsid w:val="00051B93"/>
    <w:rsid w:val="00052A43"/>
    <w:rsid w:val="0005370E"/>
    <w:rsid w:val="0005667A"/>
    <w:rsid w:val="00057AAF"/>
    <w:rsid w:val="00062A31"/>
    <w:rsid w:val="00063254"/>
    <w:rsid w:val="000634CD"/>
    <w:rsid w:val="0006352F"/>
    <w:rsid w:val="00064453"/>
    <w:rsid w:val="00065FB4"/>
    <w:rsid w:val="00066B2B"/>
    <w:rsid w:val="00070807"/>
    <w:rsid w:val="00072634"/>
    <w:rsid w:val="00081A8A"/>
    <w:rsid w:val="00082095"/>
    <w:rsid w:val="00082779"/>
    <w:rsid w:val="000837D7"/>
    <w:rsid w:val="00084633"/>
    <w:rsid w:val="0008604B"/>
    <w:rsid w:val="00087B48"/>
    <w:rsid w:val="00090182"/>
    <w:rsid w:val="00091F2F"/>
    <w:rsid w:val="000925BA"/>
    <w:rsid w:val="00092B97"/>
    <w:rsid w:val="000937D9"/>
    <w:rsid w:val="00093D71"/>
    <w:rsid w:val="00093FD8"/>
    <w:rsid w:val="000A2F38"/>
    <w:rsid w:val="000A3B33"/>
    <w:rsid w:val="000A5025"/>
    <w:rsid w:val="000A5AAF"/>
    <w:rsid w:val="000B070F"/>
    <w:rsid w:val="000B4D42"/>
    <w:rsid w:val="000C1BC3"/>
    <w:rsid w:val="000C49C0"/>
    <w:rsid w:val="000C4AEE"/>
    <w:rsid w:val="000C4C7C"/>
    <w:rsid w:val="000C643D"/>
    <w:rsid w:val="000C6AF1"/>
    <w:rsid w:val="000D0764"/>
    <w:rsid w:val="000D14F1"/>
    <w:rsid w:val="000D5088"/>
    <w:rsid w:val="000E08A0"/>
    <w:rsid w:val="000E0BE3"/>
    <w:rsid w:val="000E10F3"/>
    <w:rsid w:val="000E1E14"/>
    <w:rsid w:val="000E26A0"/>
    <w:rsid w:val="000E29D6"/>
    <w:rsid w:val="000E4EC0"/>
    <w:rsid w:val="000E51BF"/>
    <w:rsid w:val="000E525F"/>
    <w:rsid w:val="000E5B4E"/>
    <w:rsid w:val="000E7C18"/>
    <w:rsid w:val="000F05E1"/>
    <w:rsid w:val="000F2D4F"/>
    <w:rsid w:val="000F4155"/>
    <w:rsid w:val="000F602D"/>
    <w:rsid w:val="000F688B"/>
    <w:rsid w:val="000F71CA"/>
    <w:rsid w:val="001017A8"/>
    <w:rsid w:val="0010322C"/>
    <w:rsid w:val="00104435"/>
    <w:rsid w:val="00104C6C"/>
    <w:rsid w:val="001063A4"/>
    <w:rsid w:val="001108E9"/>
    <w:rsid w:val="00111282"/>
    <w:rsid w:val="00113A3E"/>
    <w:rsid w:val="00114ED5"/>
    <w:rsid w:val="00121C46"/>
    <w:rsid w:val="0012297C"/>
    <w:rsid w:val="00126A01"/>
    <w:rsid w:val="00135F57"/>
    <w:rsid w:val="00135FAA"/>
    <w:rsid w:val="001363A4"/>
    <w:rsid w:val="0013653A"/>
    <w:rsid w:val="00136CFD"/>
    <w:rsid w:val="00137823"/>
    <w:rsid w:val="001451A1"/>
    <w:rsid w:val="00145317"/>
    <w:rsid w:val="00145B4D"/>
    <w:rsid w:val="0015073E"/>
    <w:rsid w:val="00150C9E"/>
    <w:rsid w:val="00151257"/>
    <w:rsid w:val="00154BCB"/>
    <w:rsid w:val="00155B8D"/>
    <w:rsid w:val="00157185"/>
    <w:rsid w:val="00162001"/>
    <w:rsid w:val="0016561C"/>
    <w:rsid w:val="00165921"/>
    <w:rsid w:val="001664EB"/>
    <w:rsid w:val="001677DC"/>
    <w:rsid w:val="0017202E"/>
    <w:rsid w:val="00172034"/>
    <w:rsid w:val="00173338"/>
    <w:rsid w:val="001748E7"/>
    <w:rsid w:val="0017576D"/>
    <w:rsid w:val="00176095"/>
    <w:rsid w:val="00176536"/>
    <w:rsid w:val="001810B6"/>
    <w:rsid w:val="0018484A"/>
    <w:rsid w:val="0018566B"/>
    <w:rsid w:val="00192340"/>
    <w:rsid w:val="00193B71"/>
    <w:rsid w:val="00194D94"/>
    <w:rsid w:val="00196FB2"/>
    <w:rsid w:val="00197B8F"/>
    <w:rsid w:val="001A0AEC"/>
    <w:rsid w:val="001A15A8"/>
    <w:rsid w:val="001A1E13"/>
    <w:rsid w:val="001A29A1"/>
    <w:rsid w:val="001A5140"/>
    <w:rsid w:val="001B0D05"/>
    <w:rsid w:val="001B1CFB"/>
    <w:rsid w:val="001B1E34"/>
    <w:rsid w:val="001C13ED"/>
    <w:rsid w:val="001C1B70"/>
    <w:rsid w:val="001C6161"/>
    <w:rsid w:val="001C640C"/>
    <w:rsid w:val="001C6CA1"/>
    <w:rsid w:val="001D4B44"/>
    <w:rsid w:val="001E072F"/>
    <w:rsid w:val="001E26C9"/>
    <w:rsid w:val="001E52E9"/>
    <w:rsid w:val="001F1111"/>
    <w:rsid w:val="001F197E"/>
    <w:rsid w:val="001F3680"/>
    <w:rsid w:val="001F6DA2"/>
    <w:rsid w:val="00201709"/>
    <w:rsid w:val="00201A7D"/>
    <w:rsid w:val="0020220F"/>
    <w:rsid w:val="00202F77"/>
    <w:rsid w:val="00210A11"/>
    <w:rsid w:val="00210A9C"/>
    <w:rsid w:val="00220004"/>
    <w:rsid w:val="0022225B"/>
    <w:rsid w:val="00225386"/>
    <w:rsid w:val="00227BE2"/>
    <w:rsid w:val="00230B13"/>
    <w:rsid w:val="00232A3F"/>
    <w:rsid w:val="00243B44"/>
    <w:rsid w:val="002441B6"/>
    <w:rsid w:val="002442F0"/>
    <w:rsid w:val="002444AB"/>
    <w:rsid w:val="0024599C"/>
    <w:rsid w:val="00245C26"/>
    <w:rsid w:val="00247C96"/>
    <w:rsid w:val="002501BA"/>
    <w:rsid w:val="002515D5"/>
    <w:rsid w:val="00252BE7"/>
    <w:rsid w:val="00255D10"/>
    <w:rsid w:val="00255F03"/>
    <w:rsid w:val="00262698"/>
    <w:rsid w:val="00264644"/>
    <w:rsid w:val="00266107"/>
    <w:rsid w:val="0027108C"/>
    <w:rsid w:val="00271183"/>
    <w:rsid w:val="00274107"/>
    <w:rsid w:val="002741DE"/>
    <w:rsid w:val="0027529C"/>
    <w:rsid w:val="002810A7"/>
    <w:rsid w:val="002823C4"/>
    <w:rsid w:val="00282B1A"/>
    <w:rsid w:val="00283C91"/>
    <w:rsid w:val="002840E0"/>
    <w:rsid w:val="0028422F"/>
    <w:rsid w:val="002879A8"/>
    <w:rsid w:val="00287EED"/>
    <w:rsid w:val="00290683"/>
    <w:rsid w:val="00290FE8"/>
    <w:rsid w:val="00291589"/>
    <w:rsid w:val="002A0712"/>
    <w:rsid w:val="002A14C7"/>
    <w:rsid w:val="002A182A"/>
    <w:rsid w:val="002A6A60"/>
    <w:rsid w:val="002A7E32"/>
    <w:rsid w:val="002B199D"/>
    <w:rsid w:val="002B7475"/>
    <w:rsid w:val="002C0D0F"/>
    <w:rsid w:val="002C1C56"/>
    <w:rsid w:val="002C2914"/>
    <w:rsid w:val="002C3164"/>
    <w:rsid w:val="002C3BB8"/>
    <w:rsid w:val="002C4A43"/>
    <w:rsid w:val="002C6FEE"/>
    <w:rsid w:val="002C7777"/>
    <w:rsid w:val="002D146A"/>
    <w:rsid w:val="002D19BD"/>
    <w:rsid w:val="002D237F"/>
    <w:rsid w:val="002E0F4B"/>
    <w:rsid w:val="002E1F8C"/>
    <w:rsid w:val="002E24C4"/>
    <w:rsid w:val="002E4726"/>
    <w:rsid w:val="002E5998"/>
    <w:rsid w:val="002E67FE"/>
    <w:rsid w:val="002E7ADE"/>
    <w:rsid w:val="002E7FF2"/>
    <w:rsid w:val="002F1200"/>
    <w:rsid w:val="002F25E1"/>
    <w:rsid w:val="002F3DA8"/>
    <w:rsid w:val="002F5D87"/>
    <w:rsid w:val="00300D33"/>
    <w:rsid w:val="00301CB4"/>
    <w:rsid w:val="0030540C"/>
    <w:rsid w:val="003166B6"/>
    <w:rsid w:val="0031688B"/>
    <w:rsid w:val="003224FE"/>
    <w:rsid w:val="00322D0C"/>
    <w:rsid w:val="003243E4"/>
    <w:rsid w:val="003245BF"/>
    <w:rsid w:val="00326874"/>
    <w:rsid w:val="0032798E"/>
    <w:rsid w:val="00331A41"/>
    <w:rsid w:val="00331CF6"/>
    <w:rsid w:val="003324AA"/>
    <w:rsid w:val="00333DD3"/>
    <w:rsid w:val="00333FAE"/>
    <w:rsid w:val="00334029"/>
    <w:rsid w:val="003350B3"/>
    <w:rsid w:val="003358C9"/>
    <w:rsid w:val="0034030A"/>
    <w:rsid w:val="00342486"/>
    <w:rsid w:val="0035026F"/>
    <w:rsid w:val="003557B1"/>
    <w:rsid w:val="003565BC"/>
    <w:rsid w:val="00363062"/>
    <w:rsid w:val="0036565F"/>
    <w:rsid w:val="003726AC"/>
    <w:rsid w:val="003746E2"/>
    <w:rsid w:val="00374974"/>
    <w:rsid w:val="0037700B"/>
    <w:rsid w:val="00385E2D"/>
    <w:rsid w:val="0039457A"/>
    <w:rsid w:val="00395DCF"/>
    <w:rsid w:val="00395E3B"/>
    <w:rsid w:val="00397038"/>
    <w:rsid w:val="003A015F"/>
    <w:rsid w:val="003A1E5E"/>
    <w:rsid w:val="003A477B"/>
    <w:rsid w:val="003A77C8"/>
    <w:rsid w:val="003B0449"/>
    <w:rsid w:val="003B284B"/>
    <w:rsid w:val="003B4A72"/>
    <w:rsid w:val="003B4DCB"/>
    <w:rsid w:val="003B53DA"/>
    <w:rsid w:val="003B5972"/>
    <w:rsid w:val="003B5B34"/>
    <w:rsid w:val="003B63C0"/>
    <w:rsid w:val="003B6BE9"/>
    <w:rsid w:val="003C0A7F"/>
    <w:rsid w:val="003C10BD"/>
    <w:rsid w:val="003C11BE"/>
    <w:rsid w:val="003C152D"/>
    <w:rsid w:val="003C2B16"/>
    <w:rsid w:val="003C342F"/>
    <w:rsid w:val="003C6ED2"/>
    <w:rsid w:val="003D5F5B"/>
    <w:rsid w:val="003E0424"/>
    <w:rsid w:val="003E0440"/>
    <w:rsid w:val="003E0B8F"/>
    <w:rsid w:val="003E0F28"/>
    <w:rsid w:val="003E49B9"/>
    <w:rsid w:val="003E4DE7"/>
    <w:rsid w:val="003E5114"/>
    <w:rsid w:val="003E65DD"/>
    <w:rsid w:val="003E79C4"/>
    <w:rsid w:val="003F2716"/>
    <w:rsid w:val="003F4651"/>
    <w:rsid w:val="003F4AD0"/>
    <w:rsid w:val="003F5491"/>
    <w:rsid w:val="003F605E"/>
    <w:rsid w:val="004000BA"/>
    <w:rsid w:val="00400D93"/>
    <w:rsid w:val="00401014"/>
    <w:rsid w:val="0040191D"/>
    <w:rsid w:val="00403069"/>
    <w:rsid w:val="00405053"/>
    <w:rsid w:val="00406C1B"/>
    <w:rsid w:val="00407D3B"/>
    <w:rsid w:val="00407E53"/>
    <w:rsid w:val="00410C07"/>
    <w:rsid w:val="00411D3F"/>
    <w:rsid w:val="00412E1F"/>
    <w:rsid w:val="00412E60"/>
    <w:rsid w:val="00414049"/>
    <w:rsid w:val="00416C70"/>
    <w:rsid w:val="004170A1"/>
    <w:rsid w:val="004220D2"/>
    <w:rsid w:val="00425F83"/>
    <w:rsid w:val="00425FCC"/>
    <w:rsid w:val="004267A4"/>
    <w:rsid w:val="00430955"/>
    <w:rsid w:val="004310F8"/>
    <w:rsid w:val="00433D5D"/>
    <w:rsid w:val="00435277"/>
    <w:rsid w:val="004356A1"/>
    <w:rsid w:val="00436433"/>
    <w:rsid w:val="0043732A"/>
    <w:rsid w:val="00437D01"/>
    <w:rsid w:val="00442ED1"/>
    <w:rsid w:val="004518B4"/>
    <w:rsid w:val="00455B0E"/>
    <w:rsid w:val="00463E8F"/>
    <w:rsid w:val="00465908"/>
    <w:rsid w:val="00474973"/>
    <w:rsid w:val="004813C3"/>
    <w:rsid w:val="00481453"/>
    <w:rsid w:val="00484995"/>
    <w:rsid w:val="00484D2E"/>
    <w:rsid w:val="004901E0"/>
    <w:rsid w:val="00491B25"/>
    <w:rsid w:val="004A0A9E"/>
    <w:rsid w:val="004A109F"/>
    <w:rsid w:val="004A236D"/>
    <w:rsid w:val="004A2AF3"/>
    <w:rsid w:val="004A50D3"/>
    <w:rsid w:val="004A67D8"/>
    <w:rsid w:val="004A7C1A"/>
    <w:rsid w:val="004A7EF4"/>
    <w:rsid w:val="004B155D"/>
    <w:rsid w:val="004B2CD2"/>
    <w:rsid w:val="004B35EA"/>
    <w:rsid w:val="004B6303"/>
    <w:rsid w:val="004C1F92"/>
    <w:rsid w:val="004C3DC2"/>
    <w:rsid w:val="004C4CE7"/>
    <w:rsid w:val="004D49B9"/>
    <w:rsid w:val="004D5E94"/>
    <w:rsid w:val="004E1D49"/>
    <w:rsid w:val="004E3A4A"/>
    <w:rsid w:val="004E555D"/>
    <w:rsid w:val="004E65D5"/>
    <w:rsid w:val="004E66EF"/>
    <w:rsid w:val="004E6CE3"/>
    <w:rsid w:val="004E7EB2"/>
    <w:rsid w:val="00500692"/>
    <w:rsid w:val="00503D26"/>
    <w:rsid w:val="00504588"/>
    <w:rsid w:val="00504CC1"/>
    <w:rsid w:val="0050665B"/>
    <w:rsid w:val="005066C5"/>
    <w:rsid w:val="00511CCC"/>
    <w:rsid w:val="00514E9B"/>
    <w:rsid w:val="00517F00"/>
    <w:rsid w:val="00520FCA"/>
    <w:rsid w:val="00521EA5"/>
    <w:rsid w:val="00524877"/>
    <w:rsid w:val="00524EA5"/>
    <w:rsid w:val="00526FE8"/>
    <w:rsid w:val="0052701C"/>
    <w:rsid w:val="00530AF3"/>
    <w:rsid w:val="00530ED2"/>
    <w:rsid w:val="005326ED"/>
    <w:rsid w:val="0053367B"/>
    <w:rsid w:val="005429B7"/>
    <w:rsid w:val="005440C0"/>
    <w:rsid w:val="0055007D"/>
    <w:rsid w:val="00550202"/>
    <w:rsid w:val="00551F80"/>
    <w:rsid w:val="00552A76"/>
    <w:rsid w:val="00553134"/>
    <w:rsid w:val="0055469E"/>
    <w:rsid w:val="00560DCE"/>
    <w:rsid w:val="0056363D"/>
    <w:rsid w:val="00563B47"/>
    <w:rsid w:val="00565C7B"/>
    <w:rsid w:val="00567908"/>
    <w:rsid w:val="00567D92"/>
    <w:rsid w:val="00571218"/>
    <w:rsid w:val="00575248"/>
    <w:rsid w:val="005758D5"/>
    <w:rsid w:val="00585A8D"/>
    <w:rsid w:val="00585D9D"/>
    <w:rsid w:val="005863A0"/>
    <w:rsid w:val="00587EF1"/>
    <w:rsid w:val="00594B32"/>
    <w:rsid w:val="005A31E3"/>
    <w:rsid w:val="005A4E13"/>
    <w:rsid w:val="005A537C"/>
    <w:rsid w:val="005A575A"/>
    <w:rsid w:val="005A7F13"/>
    <w:rsid w:val="005A7F79"/>
    <w:rsid w:val="005B14C5"/>
    <w:rsid w:val="005B155E"/>
    <w:rsid w:val="005B2B44"/>
    <w:rsid w:val="005B2D41"/>
    <w:rsid w:val="005B7D08"/>
    <w:rsid w:val="005C04D7"/>
    <w:rsid w:val="005C286A"/>
    <w:rsid w:val="005C5182"/>
    <w:rsid w:val="005D0375"/>
    <w:rsid w:val="005D0412"/>
    <w:rsid w:val="005D1BA8"/>
    <w:rsid w:val="005D4539"/>
    <w:rsid w:val="005D77A7"/>
    <w:rsid w:val="005E202D"/>
    <w:rsid w:val="005E49B6"/>
    <w:rsid w:val="005E4DBE"/>
    <w:rsid w:val="005F4352"/>
    <w:rsid w:val="005F5796"/>
    <w:rsid w:val="00600B80"/>
    <w:rsid w:val="00602BAF"/>
    <w:rsid w:val="0060347E"/>
    <w:rsid w:val="0060530C"/>
    <w:rsid w:val="00614697"/>
    <w:rsid w:val="00615B9B"/>
    <w:rsid w:val="00621267"/>
    <w:rsid w:val="00623C5B"/>
    <w:rsid w:val="00624A87"/>
    <w:rsid w:val="00624F80"/>
    <w:rsid w:val="00631388"/>
    <w:rsid w:val="0063664E"/>
    <w:rsid w:val="0063794B"/>
    <w:rsid w:val="006405E5"/>
    <w:rsid w:val="006430A5"/>
    <w:rsid w:val="00643BD1"/>
    <w:rsid w:val="00645BA9"/>
    <w:rsid w:val="00651E85"/>
    <w:rsid w:val="0065241C"/>
    <w:rsid w:val="006530A9"/>
    <w:rsid w:val="00656EBF"/>
    <w:rsid w:val="00680FFF"/>
    <w:rsid w:val="00682F0C"/>
    <w:rsid w:val="0068305C"/>
    <w:rsid w:val="00684363"/>
    <w:rsid w:val="0068443D"/>
    <w:rsid w:val="006849CC"/>
    <w:rsid w:val="00685C57"/>
    <w:rsid w:val="0068781B"/>
    <w:rsid w:val="00690B58"/>
    <w:rsid w:val="00691AFC"/>
    <w:rsid w:val="00693EAF"/>
    <w:rsid w:val="006957B3"/>
    <w:rsid w:val="006A1A33"/>
    <w:rsid w:val="006A2F4B"/>
    <w:rsid w:val="006A3014"/>
    <w:rsid w:val="006A3158"/>
    <w:rsid w:val="006A3DB8"/>
    <w:rsid w:val="006A42FE"/>
    <w:rsid w:val="006A5250"/>
    <w:rsid w:val="006B1E36"/>
    <w:rsid w:val="006B1E7B"/>
    <w:rsid w:val="006B546C"/>
    <w:rsid w:val="006C09D7"/>
    <w:rsid w:val="006C1E34"/>
    <w:rsid w:val="006C3FCB"/>
    <w:rsid w:val="006C5508"/>
    <w:rsid w:val="006C57C0"/>
    <w:rsid w:val="006C5D21"/>
    <w:rsid w:val="006C609C"/>
    <w:rsid w:val="006C716F"/>
    <w:rsid w:val="006D2BD4"/>
    <w:rsid w:val="006D2E37"/>
    <w:rsid w:val="006D35E6"/>
    <w:rsid w:val="006D4DA9"/>
    <w:rsid w:val="006D6796"/>
    <w:rsid w:val="006D70AA"/>
    <w:rsid w:val="006D73EF"/>
    <w:rsid w:val="006E103D"/>
    <w:rsid w:val="006E1114"/>
    <w:rsid w:val="006E2713"/>
    <w:rsid w:val="006E2B90"/>
    <w:rsid w:val="006E4C2D"/>
    <w:rsid w:val="006E5E70"/>
    <w:rsid w:val="006F002B"/>
    <w:rsid w:val="006F394C"/>
    <w:rsid w:val="006F3E54"/>
    <w:rsid w:val="006F521C"/>
    <w:rsid w:val="0070045E"/>
    <w:rsid w:val="00702BCC"/>
    <w:rsid w:val="007037B6"/>
    <w:rsid w:val="007045B3"/>
    <w:rsid w:val="00710F38"/>
    <w:rsid w:val="00711B82"/>
    <w:rsid w:val="00713D4F"/>
    <w:rsid w:val="00721856"/>
    <w:rsid w:val="00723657"/>
    <w:rsid w:val="007236EB"/>
    <w:rsid w:val="007263C9"/>
    <w:rsid w:val="00732928"/>
    <w:rsid w:val="00732EEC"/>
    <w:rsid w:val="0073600B"/>
    <w:rsid w:val="007433BB"/>
    <w:rsid w:val="00746BB1"/>
    <w:rsid w:val="0075396C"/>
    <w:rsid w:val="0075469F"/>
    <w:rsid w:val="00754B79"/>
    <w:rsid w:val="00757AE7"/>
    <w:rsid w:val="00760667"/>
    <w:rsid w:val="00761037"/>
    <w:rsid w:val="00761F82"/>
    <w:rsid w:val="0076302C"/>
    <w:rsid w:val="007661D1"/>
    <w:rsid w:val="007663DB"/>
    <w:rsid w:val="007701AD"/>
    <w:rsid w:val="007771B1"/>
    <w:rsid w:val="0077738A"/>
    <w:rsid w:val="00782298"/>
    <w:rsid w:val="00782A53"/>
    <w:rsid w:val="00787CD7"/>
    <w:rsid w:val="00790571"/>
    <w:rsid w:val="00790BB8"/>
    <w:rsid w:val="00791CCA"/>
    <w:rsid w:val="00794B60"/>
    <w:rsid w:val="007A5E78"/>
    <w:rsid w:val="007B41CB"/>
    <w:rsid w:val="007B4227"/>
    <w:rsid w:val="007B66E6"/>
    <w:rsid w:val="007B68D4"/>
    <w:rsid w:val="007C03A5"/>
    <w:rsid w:val="007C04EC"/>
    <w:rsid w:val="007C0FB5"/>
    <w:rsid w:val="007C17BB"/>
    <w:rsid w:val="007C22ED"/>
    <w:rsid w:val="007D0D9C"/>
    <w:rsid w:val="007D138A"/>
    <w:rsid w:val="007D2233"/>
    <w:rsid w:val="007D2D89"/>
    <w:rsid w:val="007D3670"/>
    <w:rsid w:val="007D6918"/>
    <w:rsid w:val="007D6E53"/>
    <w:rsid w:val="007D7913"/>
    <w:rsid w:val="007E533E"/>
    <w:rsid w:val="007E5C45"/>
    <w:rsid w:val="007E6311"/>
    <w:rsid w:val="007E6D0D"/>
    <w:rsid w:val="007E6E1E"/>
    <w:rsid w:val="007F03EE"/>
    <w:rsid w:val="007F1C43"/>
    <w:rsid w:val="007F1DF1"/>
    <w:rsid w:val="007F2BB5"/>
    <w:rsid w:val="007F454F"/>
    <w:rsid w:val="007F56A0"/>
    <w:rsid w:val="007F727D"/>
    <w:rsid w:val="00800201"/>
    <w:rsid w:val="0080109F"/>
    <w:rsid w:val="00801B51"/>
    <w:rsid w:val="00801EFF"/>
    <w:rsid w:val="00803FC6"/>
    <w:rsid w:val="008106DA"/>
    <w:rsid w:val="00812ECA"/>
    <w:rsid w:val="00822C30"/>
    <w:rsid w:val="008231DB"/>
    <w:rsid w:val="00824C5D"/>
    <w:rsid w:val="0082612F"/>
    <w:rsid w:val="00827496"/>
    <w:rsid w:val="00830CE1"/>
    <w:rsid w:val="00833A39"/>
    <w:rsid w:val="0083676F"/>
    <w:rsid w:val="00836972"/>
    <w:rsid w:val="00837434"/>
    <w:rsid w:val="0083756F"/>
    <w:rsid w:val="00841B64"/>
    <w:rsid w:val="0084551D"/>
    <w:rsid w:val="00847511"/>
    <w:rsid w:val="008513AF"/>
    <w:rsid w:val="00855212"/>
    <w:rsid w:val="0087076F"/>
    <w:rsid w:val="0087181B"/>
    <w:rsid w:val="00880E9A"/>
    <w:rsid w:val="0088198A"/>
    <w:rsid w:val="00884976"/>
    <w:rsid w:val="0088671D"/>
    <w:rsid w:val="00892169"/>
    <w:rsid w:val="00893E8D"/>
    <w:rsid w:val="008940ED"/>
    <w:rsid w:val="00894F76"/>
    <w:rsid w:val="008950DA"/>
    <w:rsid w:val="008953A4"/>
    <w:rsid w:val="00895F37"/>
    <w:rsid w:val="008A1905"/>
    <w:rsid w:val="008A45E4"/>
    <w:rsid w:val="008A5D13"/>
    <w:rsid w:val="008A6D7F"/>
    <w:rsid w:val="008C19C8"/>
    <w:rsid w:val="008C50B6"/>
    <w:rsid w:val="008C75DA"/>
    <w:rsid w:val="008D0BC5"/>
    <w:rsid w:val="008D1842"/>
    <w:rsid w:val="008D2495"/>
    <w:rsid w:val="008D2E94"/>
    <w:rsid w:val="008D59BD"/>
    <w:rsid w:val="008E14FC"/>
    <w:rsid w:val="008E1B32"/>
    <w:rsid w:val="008E2422"/>
    <w:rsid w:val="008E2DD1"/>
    <w:rsid w:val="008E5119"/>
    <w:rsid w:val="008E6905"/>
    <w:rsid w:val="008E6FD7"/>
    <w:rsid w:val="008F2030"/>
    <w:rsid w:val="008F4EBC"/>
    <w:rsid w:val="008F64B8"/>
    <w:rsid w:val="0090221B"/>
    <w:rsid w:val="009043E3"/>
    <w:rsid w:val="00904D3A"/>
    <w:rsid w:val="009074C7"/>
    <w:rsid w:val="00911E2D"/>
    <w:rsid w:val="00913127"/>
    <w:rsid w:val="00913896"/>
    <w:rsid w:val="00916D30"/>
    <w:rsid w:val="00920397"/>
    <w:rsid w:val="00922423"/>
    <w:rsid w:val="00927AF7"/>
    <w:rsid w:val="009314C9"/>
    <w:rsid w:val="00931550"/>
    <w:rsid w:val="009316C4"/>
    <w:rsid w:val="0093394A"/>
    <w:rsid w:val="00933CDB"/>
    <w:rsid w:val="00936481"/>
    <w:rsid w:val="00940581"/>
    <w:rsid w:val="0094163C"/>
    <w:rsid w:val="00944C40"/>
    <w:rsid w:val="009505BB"/>
    <w:rsid w:val="00951DE3"/>
    <w:rsid w:val="0095241C"/>
    <w:rsid w:val="00952E57"/>
    <w:rsid w:val="00954D3C"/>
    <w:rsid w:val="009607E8"/>
    <w:rsid w:val="00961720"/>
    <w:rsid w:val="009650B4"/>
    <w:rsid w:val="009739CD"/>
    <w:rsid w:val="00974885"/>
    <w:rsid w:val="0097683D"/>
    <w:rsid w:val="00981A67"/>
    <w:rsid w:val="00985631"/>
    <w:rsid w:val="00987F3F"/>
    <w:rsid w:val="00995261"/>
    <w:rsid w:val="00996470"/>
    <w:rsid w:val="009979E0"/>
    <w:rsid w:val="009A686B"/>
    <w:rsid w:val="009A6C5B"/>
    <w:rsid w:val="009A7D6D"/>
    <w:rsid w:val="009B0848"/>
    <w:rsid w:val="009B0F02"/>
    <w:rsid w:val="009B2D72"/>
    <w:rsid w:val="009B441F"/>
    <w:rsid w:val="009B6815"/>
    <w:rsid w:val="009B6FDA"/>
    <w:rsid w:val="009C2EE2"/>
    <w:rsid w:val="009C356C"/>
    <w:rsid w:val="009C4FE2"/>
    <w:rsid w:val="009D0500"/>
    <w:rsid w:val="009D2E4A"/>
    <w:rsid w:val="009E113B"/>
    <w:rsid w:val="009E4B8E"/>
    <w:rsid w:val="009E6B7A"/>
    <w:rsid w:val="00A02398"/>
    <w:rsid w:val="00A029A8"/>
    <w:rsid w:val="00A02E03"/>
    <w:rsid w:val="00A0480E"/>
    <w:rsid w:val="00A0500D"/>
    <w:rsid w:val="00A05C4A"/>
    <w:rsid w:val="00A0622C"/>
    <w:rsid w:val="00A07780"/>
    <w:rsid w:val="00A13CF4"/>
    <w:rsid w:val="00A146EF"/>
    <w:rsid w:val="00A15CC4"/>
    <w:rsid w:val="00A15DF3"/>
    <w:rsid w:val="00A16121"/>
    <w:rsid w:val="00A2263E"/>
    <w:rsid w:val="00A227D7"/>
    <w:rsid w:val="00A26F66"/>
    <w:rsid w:val="00A34E1A"/>
    <w:rsid w:val="00A34F04"/>
    <w:rsid w:val="00A3600E"/>
    <w:rsid w:val="00A40C46"/>
    <w:rsid w:val="00A41424"/>
    <w:rsid w:val="00A44649"/>
    <w:rsid w:val="00A5060B"/>
    <w:rsid w:val="00A51D65"/>
    <w:rsid w:val="00A51F1D"/>
    <w:rsid w:val="00A5221C"/>
    <w:rsid w:val="00A54109"/>
    <w:rsid w:val="00A54347"/>
    <w:rsid w:val="00A55EE7"/>
    <w:rsid w:val="00A57529"/>
    <w:rsid w:val="00A61AD8"/>
    <w:rsid w:val="00A62E10"/>
    <w:rsid w:val="00A62F8D"/>
    <w:rsid w:val="00A70A2F"/>
    <w:rsid w:val="00A71D7A"/>
    <w:rsid w:val="00A742D0"/>
    <w:rsid w:val="00A756BF"/>
    <w:rsid w:val="00A84FA4"/>
    <w:rsid w:val="00A86159"/>
    <w:rsid w:val="00A87372"/>
    <w:rsid w:val="00A93BD3"/>
    <w:rsid w:val="00A94411"/>
    <w:rsid w:val="00A97521"/>
    <w:rsid w:val="00A977A2"/>
    <w:rsid w:val="00A979B6"/>
    <w:rsid w:val="00AA2891"/>
    <w:rsid w:val="00AA386F"/>
    <w:rsid w:val="00AA512E"/>
    <w:rsid w:val="00AB27D6"/>
    <w:rsid w:val="00AB2F20"/>
    <w:rsid w:val="00AB3BAC"/>
    <w:rsid w:val="00AB3E28"/>
    <w:rsid w:val="00AC1108"/>
    <w:rsid w:val="00AC1233"/>
    <w:rsid w:val="00AC19EA"/>
    <w:rsid w:val="00AC224A"/>
    <w:rsid w:val="00AC39A6"/>
    <w:rsid w:val="00AC4C08"/>
    <w:rsid w:val="00AD1763"/>
    <w:rsid w:val="00AE1C21"/>
    <w:rsid w:val="00AE2212"/>
    <w:rsid w:val="00AE2FAC"/>
    <w:rsid w:val="00AE31F8"/>
    <w:rsid w:val="00AE382A"/>
    <w:rsid w:val="00AE5966"/>
    <w:rsid w:val="00AE7828"/>
    <w:rsid w:val="00AF2FDB"/>
    <w:rsid w:val="00AF5720"/>
    <w:rsid w:val="00AF6F40"/>
    <w:rsid w:val="00B03920"/>
    <w:rsid w:val="00B05A5A"/>
    <w:rsid w:val="00B064CE"/>
    <w:rsid w:val="00B06715"/>
    <w:rsid w:val="00B0706A"/>
    <w:rsid w:val="00B11A0A"/>
    <w:rsid w:val="00B12AB5"/>
    <w:rsid w:val="00B12BCB"/>
    <w:rsid w:val="00B12F0D"/>
    <w:rsid w:val="00B1546A"/>
    <w:rsid w:val="00B15B3C"/>
    <w:rsid w:val="00B16747"/>
    <w:rsid w:val="00B16868"/>
    <w:rsid w:val="00B16F07"/>
    <w:rsid w:val="00B2109E"/>
    <w:rsid w:val="00B220DF"/>
    <w:rsid w:val="00B23324"/>
    <w:rsid w:val="00B23466"/>
    <w:rsid w:val="00B2389A"/>
    <w:rsid w:val="00B23F15"/>
    <w:rsid w:val="00B23FF7"/>
    <w:rsid w:val="00B24EB1"/>
    <w:rsid w:val="00B26FAE"/>
    <w:rsid w:val="00B30E44"/>
    <w:rsid w:val="00B32131"/>
    <w:rsid w:val="00B33073"/>
    <w:rsid w:val="00B43299"/>
    <w:rsid w:val="00B45137"/>
    <w:rsid w:val="00B508BE"/>
    <w:rsid w:val="00B5106B"/>
    <w:rsid w:val="00B646F8"/>
    <w:rsid w:val="00B6577F"/>
    <w:rsid w:val="00B714B3"/>
    <w:rsid w:val="00B74488"/>
    <w:rsid w:val="00B827B3"/>
    <w:rsid w:val="00B84840"/>
    <w:rsid w:val="00B86C4E"/>
    <w:rsid w:val="00B86F4A"/>
    <w:rsid w:val="00B872A0"/>
    <w:rsid w:val="00B872E1"/>
    <w:rsid w:val="00B87E93"/>
    <w:rsid w:val="00B87EFD"/>
    <w:rsid w:val="00B95F1E"/>
    <w:rsid w:val="00BA05F7"/>
    <w:rsid w:val="00BA12F6"/>
    <w:rsid w:val="00BA1671"/>
    <w:rsid w:val="00BA539F"/>
    <w:rsid w:val="00BA65E5"/>
    <w:rsid w:val="00BA75DE"/>
    <w:rsid w:val="00BB15F8"/>
    <w:rsid w:val="00BB1762"/>
    <w:rsid w:val="00BB2CA4"/>
    <w:rsid w:val="00BB672C"/>
    <w:rsid w:val="00BB7DFD"/>
    <w:rsid w:val="00BC112C"/>
    <w:rsid w:val="00BC29E5"/>
    <w:rsid w:val="00BC580D"/>
    <w:rsid w:val="00BC5FA2"/>
    <w:rsid w:val="00BC75DF"/>
    <w:rsid w:val="00BD638F"/>
    <w:rsid w:val="00BD77E2"/>
    <w:rsid w:val="00BE264F"/>
    <w:rsid w:val="00BE3E6F"/>
    <w:rsid w:val="00BF0723"/>
    <w:rsid w:val="00BF1543"/>
    <w:rsid w:val="00BF1D3E"/>
    <w:rsid w:val="00BF7751"/>
    <w:rsid w:val="00BF7C36"/>
    <w:rsid w:val="00C00628"/>
    <w:rsid w:val="00C00666"/>
    <w:rsid w:val="00C007B3"/>
    <w:rsid w:val="00C00D2D"/>
    <w:rsid w:val="00C057E8"/>
    <w:rsid w:val="00C10F6F"/>
    <w:rsid w:val="00C1281A"/>
    <w:rsid w:val="00C133B2"/>
    <w:rsid w:val="00C1513D"/>
    <w:rsid w:val="00C15584"/>
    <w:rsid w:val="00C31000"/>
    <w:rsid w:val="00C35449"/>
    <w:rsid w:val="00C406ED"/>
    <w:rsid w:val="00C40C2C"/>
    <w:rsid w:val="00C40D04"/>
    <w:rsid w:val="00C41288"/>
    <w:rsid w:val="00C41A63"/>
    <w:rsid w:val="00C43787"/>
    <w:rsid w:val="00C44497"/>
    <w:rsid w:val="00C44F3E"/>
    <w:rsid w:val="00C47FE3"/>
    <w:rsid w:val="00C50F81"/>
    <w:rsid w:val="00C51535"/>
    <w:rsid w:val="00C53579"/>
    <w:rsid w:val="00C61997"/>
    <w:rsid w:val="00C627C2"/>
    <w:rsid w:val="00C64271"/>
    <w:rsid w:val="00C65777"/>
    <w:rsid w:val="00C669F8"/>
    <w:rsid w:val="00C706F7"/>
    <w:rsid w:val="00C7153E"/>
    <w:rsid w:val="00C71B61"/>
    <w:rsid w:val="00C7482C"/>
    <w:rsid w:val="00C74AB8"/>
    <w:rsid w:val="00C7682E"/>
    <w:rsid w:val="00C7700F"/>
    <w:rsid w:val="00C80384"/>
    <w:rsid w:val="00C82776"/>
    <w:rsid w:val="00C85112"/>
    <w:rsid w:val="00C85C17"/>
    <w:rsid w:val="00C86FD3"/>
    <w:rsid w:val="00C87718"/>
    <w:rsid w:val="00C87DB1"/>
    <w:rsid w:val="00C94B3A"/>
    <w:rsid w:val="00C94B5D"/>
    <w:rsid w:val="00C9571E"/>
    <w:rsid w:val="00C967FE"/>
    <w:rsid w:val="00C97124"/>
    <w:rsid w:val="00CA0830"/>
    <w:rsid w:val="00CA13C7"/>
    <w:rsid w:val="00CA1A9B"/>
    <w:rsid w:val="00CA569C"/>
    <w:rsid w:val="00CA5781"/>
    <w:rsid w:val="00CA5914"/>
    <w:rsid w:val="00CB1A4F"/>
    <w:rsid w:val="00CB3DBE"/>
    <w:rsid w:val="00CB4834"/>
    <w:rsid w:val="00CB4941"/>
    <w:rsid w:val="00CC179C"/>
    <w:rsid w:val="00CC6B92"/>
    <w:rsid w:val="00CD142C"/>
    <w:rsid w:val="00CD1EBC"/>
    <w:rsid w:val="00CD41E4"/>
    <w:rsid w:val="00CD4595"/>
    <w:rsid w:val="00CD4B4B"/>
    <w:rsid w:val="00CD4E5F"/>
    <w:rsid w:val="00CE00D2"/>
    <w:rsid w:val="00CE2511"/>
    <w:rsid w:val="00CE2549"/>
    <w:rsid w:val="00CE418E"/>
    <w:rsid w:val="00CE5E14"/>
    <w:rsid w:val="00CE7B90"/>
    <w:rsid w:val="00CF2E6F"/>
    <w:rsid w:val="00CF70FC"/>
    <w:rsid w:val="00CF7B06"/>
    <w:rsid w:val="00D0231A"/>
    <w:rsid w:val="00D02FCF"/>
    <w:rsid w:val="00D05210"/>
    <w:rsid w:val="00D06171"/>
    <w:rsid w:val="00D07533"/>
    <w:rsid w:val="00D10487"/>
    <w:rsid w:val="00D11C06"/>
    <w:rsid w:val="00D13741"/>
    <w:rsid w:val="00D14619"/>
    <w:rsid w:val="00D25D2A"/>
    <w:rsid w:val="00D27DE4"/>
    <w:rsid w:val="00D32A6C"/>
    <w:rsid w:val="00D33ED9"/>
    <w:rsid w:val="00D34AFF"/>
    <w:rsid w:val="00D4247F"/>
    <w:rsid w:val="00D43096"/>
    <w:rsid w:val="00D43DFF"/>
    <w:rsid w:val="00D44B70"/>
    <w:rsid w:val="00D44FF9"/>
    <w:rsid w:val="00D50E3B"/>
    <w:rsid w:val="00D61FEA"/>
    <w:rsid w:val="00D640BA"/>
    <w:rsid w:val="00D644E4"/>
    <w:rsid w:val="00D648B7"/>
    <w:rsid w:val="00D6692C"/>
    <w:rsid w:val="00D72F3A"/>
    <w:rsid w:val="00D75C30"/>
    <w:rsid w:val="00D805FA"/>
    <w:rsid w:val="00D8234D"/>
    <w:rsid w:val="00D8279C"/>
    <w:rsid w:val="00D82A7B"/>
    <w:rsid w:val="00D848F7"/>
    <w:rsid w:val="00D90530"/>
    <w:rsid w:val="00D912F5"/>
    <w:rsid w:val="00D9258A"/>
    <w:rsid w:val="00D94D4F"/>
    <w:rsid w:val="00D95CE6"/>
    <w:rsid w:val="00DA17A6"/>
    <w:rsid w:val="00DA495E"/>
    <w:rsid w:val="00DA4C8E"/>
    <w:rsid w:val="00DB184D"/>
    <w:rsid w:val="00DB29CD"/>
    <w:rsid w:val="00DC0C81"/>
    <w:rsid w:val="00DC0E91"/>
    <w:rsid w:val="00DC20F1"/>
    <w:rsid w:val="00DC3322"/>
    <w:rsid w:val="00DC3348"/>
    <w:rsid w:val="00DC4380"/>
    <w:rsid w:val="00DD2ADE"/>
    <w:rsid w:val="00DD73E5"/>
    <w:rsid w:val="00DD7746"/>
    <w:rsid w:val="00DD7CDA"/>
    <w:rsid w:val="00DD7E88"/>
    <w:rsid w:val="00DE023D"/>
    <w:rsid w:val="00DE0B1D"/>
    <w:rsid w:val="00DE18A1"/>
    <w:rsid w:val="00DE1CA1"/>
    <w:rsid w:val="00DE3E5F"/>
    <w:rsid w:val="00DE473D"/>
    <w:rsid w:val="00DE6A6B"/>
    <w:rsid w:val="00DE6C8A"/>
    <w:rsid w:val="00DE6CB8"/>
    <w:rsid w:val="00DF2999"/>
    <w:rsid w:val="00DF3F83"/>
    <w:rsid w:val="00DF72C9"/>
    <w:rsid w:val="00E00D24"/>
    <w:rsid w:val="00E0119E"/>
    <w:rsid w:val="00E01BB1"/>
    <w:rsid w:val="00E02056"/>
    <w:rsid w:val="00E030B7"/>
    <w:rsid w:val="00E0583D"/>
    <w:rsid w:val="00E059EE"/>
    <w:rsid w:val="00E10AB0"/>
    <w:rsid w:val="00E12FA5"/>
    <w:rsid w:val="00E13B49"/>
    <w:rsid w:val="00E14504"/>
    <w:rsid w:val="00E14971"/>
    <w:rsid w:val="00E173B4"/>
    <w:rsid w:val="00E20DED"/>
    <w:rsid w:val="00E233FB"/>
    <w:rsid w:val="00E2352C"/>
    <w:rsid w:val="00E23B68"/>
    <w:rsid w:val="00E25788"/>
    <w:rsid w:val="00E27A16"/>
    <w:rsid w:val="00E35CE4"/>
    <w:rsid w:val="00E35FD1"/>
    <w:rsid w:val="00E37074"/>
    <w:rsid w:val="00E4061D"/>
    <w:rsid w:val="00E40B5C"/>
    <w:rsid w:val="00E41B5F"/>
    <w:rsid w:val="00E42C92"/>
    <w:rsid w:val="00E434A8"/>
    <w:rsid w:val="00E44DFE"/>
    <w:rsid w:val="00E45FBC"/>
    <w:rsid w:val="00E45FEC"/>
    <w:rsid w:val="00E46547"/>
    <w:rsid w:val="00E526E5"/>
    <w:rsid w:val="00E5492D"/>
    <w:rsid w:val="00E56DA6"/>
    <w:rsid w:val="00E613DC"/>
    <w:rsid w:val="00E61BF3"/>
    <w:rsid w:val="00E62FC2"/>
    <w:rsid w:val="00E710A9"/>
    <w:rsid w:val="00E71F86"/>
    <w:rsid w:val="00E74EA3"/>
    <w:rsid w:val="00E82E79"/>
    <w:rsid w:val="00E82E82"/>
    <w:rsid w:val="00E83109"/>
    <w:rsid w:val="00E84E15"/>
    <w:rsid w:val="00E853ED"/>
    <w:rsid w:val="00E866E7"/>
    <w:rsid w:val="00E87CC2"/>
    <w:rsid w:val="00E92541"/>
    <w:rsid w:val="00EA0206"/>
    <w:rsid w:val="00EA05F6"/>
    <w:rsid w:val="00EA2204"/>
    <w:rsid w:val="00EA4564"/>
    <w:rsid w:val="00EA4ED8"/>
    <w:rsid w:val="00EA66B5"/>
    <w:rsid w:val="00EB2A16"/>
    <w:rsid w:val="00EB349E"/>
    <w:rsid w:val="00EB46D6"/>
    <w:rsid w:val="00EB5978"/>
    <w:rsid w:val="00EC0BB3"/>
    <w:rsid w:val="00EC0CC5"/>
    <w:rsid w:val="00EC1DC8"/>
    <w:rsid w:val="00EC2D8F"/>
    <w:rsid w:val="00EC3539"/>
    <w:rsid w:val="00EC498E"/>
    <w:rsid w:val="00EC527D"/>
    <w:rsid w:val="00ED0D0A"/>
    <w:rsid w:val="00ED1939"/>
    <w:rsid w:val="00ED1A0C"/>
    <w:rsid w:val="00ED298B"/>
    <w:rsid w:val="00ED2B66"/>
    <w:rsid w:val="00ED2F96"/>
    <w:rsid w:val="00ED3108"/>
    <w:rsid w:val="00ED7482"/>
    <w:rsid w:val="00ED7705"/>
    <w:rsid w:val="00EE3032"/>
    <w:rsid w:val="00EE34D4"/>
    <w:rsid w:val="00EE64A7"/>
    <w:rsid w:val="00EE7EC3"/>
    <w:rsid w:val="00EF1712"/>
    <w:rsid w:val="00EF421F"/>
    <w:rsid w:val="00EF4371"/>
    <w:rsid w:val="00F01103"/>
    <w:rsid w:val="00F0153C"/>
    <w:rsid w:val="00F035B0"/>
    <w:rsid w:val="00F05EBC"/>
    <w:rsid w:val="00F063E2"/>
    <w:rsid w:val="00F06A6F"/>
    <w:rsid w:val="00F100C3"/>
    <w:rsid w:val="00F10496"/>
    <w:rsid w:val="00F112B9"/>
    <w:rsid w:val="00F15BFC"/>
    <w:rsid w:val="00F16628"/>
    <w:rsid w:val="00F2189E"/>
    <w:rsid w:val="00F21901"/>
    <w:rsid w:val="00F24B8C"/>
    <w:rsid w:val="00F26C51"/>
    <w:rsid w:val="00F277CD"/>
    <w:rsid w:val="00F30A38"/>
    <w:rsid w:val="00F30D57"/>
    <w:rsid w:val="00F31787"/>
    <w:rsid w:val="00F32D80"/>
    <w:rsid w:val="00F33A7A"/>
    <w:rsid w:val="00F35AD8"/>
    <w:rsid w:val="00F36628"/>
    <w:rsid w:val="00F3744C"/>
    <w:rsid w:val="00F50FD7"/>
    <w:rsid w:val="00F5210B"/>
    <w:rsid w:val="00F5582D"/>
    <w:rsid w:val="00F61981"/>
    <w:rsid w:val="00F63DAA"/>
    <w:rsid w:val="00F64E17"/>
    <w:rsid w:val="00F650A7"/>
    <w:rsid w:val="00F67912"/>
    <w:rsid w:val="00F70FD0"/>
    <w:rsid w:val="00F712CD"/>
    <w:rsid w:val="00F736AE"/>
    <w:rsid w:val="00F755E3"/>
    <w:rsid w:val="00F81445"/>
    <w:rsid w:val="00F814D2"/>
    <w:rsid w:val="00F837E2"/>
    <w:rsid w:val="00F948B5"/>
    <w:rsid w:val="00FA0338"/>
    <w:rsid w:val="00FA64B4"/>
    <w:rsid w:val="00FB0C4B"/>
    <w:rsid w:val="00FB1358"/>
    <w:rsid w:val="00FB4558"/>
    <w:rsid w:val="00FB7418"/>
    <w:rsid w:val="00FB7EA4"/>
    <w:rsid w:val="00FC0E85"/>
    <w:rsid w:val="00FC5486"/>
    <w:rsid w:val="00FC735A"/>
    <w:rsid w:val="00FD2134"/>
    <w:rsid w:val="00FD24DC"/>
    <w:rsid w:val="00FD57A9"/>
    <w:rsid w:val="00FD7BAA"/>
    <w:rsid w:val="00FE10FC"/>
    <w:rsid w:val="00FE1443"/>
    <w:rsid w:val="00FE24D8"/>
    <w:rsid w:val="00FE53F7"/>
    <w:rsid w:val="00FE6CDD"/>
    <w:rsid w:val="00FE72BF"/>
    <w:rsid w:val="00FF227F"/>
    <w:rsid w:val="00FF715A"/>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7C3B95"/>
  <w15:docId w15:val="{DA7F91E4-35AC-4FAA-BDC8-27ECDFFE34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57E8"/>
    <w:pPr>
      <w:widowControl w:val="0"/>
      <w:autoSpaceDE w:val="0"/>
      <w:autoSpaceDN w:val="0"/>
      <w:spacing w:after="0" w:line="240" w:lineRule="auto"/>
    </w:pPr>
    <w:rPr>
      <w:rFonts w:ascii="Arial MT" w:eastAsia="Arial MT" w:hAnsi="Arial MT" w:cs="Arial MT"/>
      <w:kern w:val="0"/>
      <w:lang w:val="es-ES"/>
      <w14:ligatures w14:val="none"/>
    </w:rPr>
  </w:style>
  <w:style w:type="paragraph" w:styleId="Ttulo1">
    <w:name w:val="heading 1"/>
    <w:basedOn w:val="Normal"/>
    <w:next w:val="Normal"/>
    <w:link w:val="Ttulo1Car"/>
    <w:uiPriority w:val="9"/>
    <w:qFormat/>
    <w:rsid w:val="00904D3A"/>
    <w:pPr>
      <w:keepNext/>
      <w:widowControl/>
      <w:numPr>
        <w:numId w:val="22"/>
      </w:numPr>
      <w:autoSpaceDE/>
      <w:autoSpaceDN/>
      <w:jc w:val="center"/>
      <w:outlineLvl w:val="0"/>
    </w:pPr>
    <w:rPr>
      <w:rFonts w:ascii="Arial" w:eastAsia="Times New Roman" w:hAnsi="Arial" w:cs="Times New Roman"/>
      <w:b/>
      <w:color w:val="000000"/>
      <w:sz w:val="24"/>
      <w:szCs w:val="20"/>
      <w:lang w:val="es-ES_tradnl" w:eastAsia="es-ES"/>
    </w:rPr>
  </w:style>
  <w:style w:type="paragraph" w:styleId="Ttulo2">
    <w:name w:val="heading 2"/>
    <w:basedOn w:val="Normal"/>
    <w:next w:val="Normal"/>
    <w:link w:val="Ttulo2Car"/>
    <w:qFormat/>
    <w:rsid w:val="00904D3A"/>
    <w:pPr>
      <w:keepNext/>
      <w:widowControl/>
      <w:numPr>
        <w:ilvl w:val="1"/>
        <w:numId w:val="22"/>
      </w:numPr>
      <w:tabs>
        <w:tab w:val="left" w:pos="0"/>
        <w:tab w:val="center" w:pos="4135"/>
        <w:tab w:val="left" w:pos="4248"/>
        <w:tab w:val="left" w:pos="4956"/>
        <w:tab w:val="left" w:pos="5664"/>
        <w:tab w:val="left" w:pos="6372"/>
        <w:tab w:val="left" w:pos="7080"/>
        <w:tab w:val="left" w:pos="7788"/>
        <w:tab w:val="left" w:pos="8496"/>
      </w:tabs>
      <w:autoSpaceDE/>
      <w:autoSpaceDN/>
      <w:jc w:val="center"/>
      <w:outlineLvl w:val="1"/>
    </w:pPr>
    <w:rPr>
      <w:rFonts w:ascii="Arial" w:eastAsia="Times New Roman" w:hAnsi="Arial" w:cs="Times New Roman"/>
      <w:b/>
      <w:sz w:val="24"/>
      <w:szCs w:val="20"/>
      <w:lang w:val="es-ES_tradnl" w:eastAsia="es-ES"/>
    </w:rPr>
  </w:style>
  <w:style w:type="paragraph" w:styleId="Ttulo3">
    <w:name w:val="heading 3"/>
    <w:basedOn w:val="Normal"/>
    <w:next w:val="Normal"/>
    <w:link w:val="Ttulo3Car"/>
    <w:qFormat/>
    <w:rsid w:val="00904D3A"/>
    <w:pPr>
      <w:keepNext/>
      <w:widowControl/>
      <w:numPr>
        <w:ilvl w:val="2"/>
        <w:numId w:val="22"/>
      </w:numPr>
      <w:autoSpaceDE/>
      <w:autoSpaceDN/>
      <w:outlineLvl w:val="2"/>
    </w:pPr>
    <w:rPr>
      <w:rFonts w:ascii="Arial" w:eastAsia="Times New Roman" w:hAnsi="Arial" w:cs="Times New Roman"/>
      <w:b/>
      <w:sz w:val="28"/>
      <w:szCs w:val="20"/>
      <w:lang w:val="es-ES_tradnl" w:eastAsia="es-ES"/>
    </w:rPr>
  </w:style>
  <w:style w:type="paragraph" w:styleId="Ttulo4">
    <w:name w:val="heading 4"/>
    <w:basedOn w:val="Normal"/>
    <w:next w:val="Normal"/>
    <w:link w:val="Ttulo4Car"/>
    <w:qFormat/>
    <w:rsid w:val="00904D3A"/>
    <w:pPr>
      <w:keepNext/>
      <w:widowControl/>
      <w:numPr>
        <w:ilvl w:val="3"/>
        <w:numId w:val="22"/>
      </w:numPr>
      <w:autoSpaceDE/>
      <w:autoSpaceDN/>
      <w:ind w:left="864"/>
      <w:jc w:val="both"/>
      <w:outlineLvl w:val="3"/>
    </w:pPr>
    <w:rPr>
      <w:rFonts w:ascii="Arial" w:eastAsia="Times New Roman" w:hAnsi="Arial" w:cs="Times New Roman"/>
      <w:b/>
      <w:sz w:val="28"/>
      <w:szCs w:val="20"/>
      <w:lang w:val="es-ES_tradnl" w:eastAsia="es-ES"/>
    </w:rPr>
  </w:style>
  <w:style w:type="paragraph" w:styleId="Ttulo5">
    <w:name w:val="heading 5"/>
    <w:basedOn w:val="Normal"/>
    <w:next w:val="Normal"/>
    <w:link w:val="Ttulo5Car"/>
    <w:qFormat/>
    <w:rsid w:val="00904D3A"/>
    <w:pPr>
      <w:keepNext/>
      <w:widowControl/>
      <w:numPr>
        <w:ilvl w:val="4"/>
        <w:numId w:val="22"/>
      </w:numPr>
      <w:autoSpaceDE/>
      <w:autoSpaceDN/>
      <w:jc w:val="center"/>
      <w:outlineLvl w:val="4"/>
    </w:pPr>
    <w:rPr>
      <w:rFonts w:ascii="Arial" w:eastAsia="Times New Roman" w:hAnsi="Arial" w:cs="Times New Roman"/>
      <w:b/>
      <w:sz w:val="24"/>
      <w:szCs w:val="20"/>
      <w:lang w:val="es-CO" w:eastAsia="es-ES"/>
    </w:rPr>
  </w:style>
  <w:style w:type="paragraph" w:styleId="Ttulo6">
    <w:name w:val="heading 6"/>
    <w:basedOn w:val="Normal"/>
    <w:next w:val="Normal"/>
    <w:link w:val="Ttulo6Car"/>
    <w:qFormat/>
    <w:rsid w:val="00904D3A"/>
    <w:pPr>
      <w:keepNext/>
      <w:widowControl/>
      <w:numPr>
        <w:ilvl w:val="5"/>
        <w:numId w:val="22"/>
      </w:numPr>
      <w:autoSpaceDE/>
      <w:autoSpaceDN/>
      <w:jc w:val="center"/>
      <w:outlineLvl w:val="5"/>
    </w:pPr>
    <w:rPr>
      <w:rFonts w:ascii="Arial" w:eastAsia="Times New Roman" w:hAnsi="Arial" w:cs="Times New Roman"/>
      <w:sz w:val="24"/>
      <w:szCs w:val="20"/>
      <w:lang w:val="es-CO" w:eastAsia="es-ES"/>
    </w:rPr>
  </w:style>
  <w:style w:type="paragraph" w:styleId="Ttulo7">
    <w:name w:val="heading 7"/>
    <w:basedOn w:val="Normal"/>
    <w:next w:val="Normal"/>
    <w:link w:val="Ttulo7Car"/>
    <w:qFormat/>
    <w:rsid w:val="00904D3A"/>
    <w:pPr>
      <w:keepNext/>
      <w:widowControl/>
      <w:numPr>
        <w:ilvl w:val="6"/>
        <w:numId w:val="22"/>
      </w:numPr>
      <w:autoSpaceDE/>
      <w:autoSpaceDN/>
      <w:jc w:val="center"/>
      <w:outlineLvl w:val="6"/>
    </w:pPr>
    <w:rPr>
      <w:rFonts w:ascii="Arial" w:eastAsia="Times New Roman" w:hAnsi="Arial" w:cs="Times New Roman"/>
      <w:sz w:val="28"/>
      <w:szCs w:val="20"/>
      <w:lang w:val="es-ES_tradnl" w:eastAsia="es-ES"/>
    </w:rPr>
  </w:style>
  <w:style w:type="paragraph" w:styleId="Ttulo8">
    <w:name w:val="heading 8"/>
    <w:basedOn w:val="Normal"/>
    <w:next w:val="Normal"/>
    <w:link w:val="Ttulo8Car"/>
    <w:qFormat/>
    <w:rsid w:val="00904D3A"/>
    <w:pPr>
      <w:keepNext/>
      <w:widowControl/>
      <w:numPr>
        <w:ilvl w:val="7"/>
        <w:numId w:val="22"/>
      </w:numPr>
      <w:autoSpaceDE/>
      <w:autoSpaceDN/>
      <w:outlineLvl w:val="7"/>
    </w:pPr>
    <w:rPr>
      <w:rFonts w:ascii="Arial" w:eastAsia="Times New Roman" w:hAnsi="Arial" w:cs="Times New Roman"/>
      <w:sz w:val="24"/>
      <w:szCs w:val="20"/>
      <w:lang w:val="es-ES_tradnl" w:eastAsia="es-ES"/>
    </w:rPr>
  </w:style>
  <w:style w:type="paragraph" w:styleId="Ttulo9">
    <w:name w:val="heading 9"/>
    <w:basedOn w:val="Normal"/>
    <w:next w:val="Normal"/>
    <w:link w:val="Ttulo9Car"/>
    <w:qFormat/>
    <w:rsid w:val="00904D3A"/>
    <w:pPr>
      <w:keepNext/>
      <w:widowControl/>
      <w:numPr>
        <w:ilvl w:val="8"/>
        <w:numId w:val="22"/>
      </w:numPr>
      <w:autoSpaceDE/>
      <w:autoSpaceDN/>
      <w:jc w:val="center"/>
      <w:outlineLvl w:val="8"/>
    </w:pPr>
    <w:rPr>
      <w:rFonts w:ascii="Arial" w:eastAsia="Times New Roman" w:hAnsi="Arial" w:cs="Times New Roman"/>
      <w:b/>
      <w:szCs w:val="20"/>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E09DA"/>
    <w:pPr>
      <w:tabs>
        <w:tab w:val="center" w:pos="4419"/>
        <w:tab w:val="right" w:pos="8838"/>
      </w:tabs>
    </w:pPr>
  </w:style>
  <w:style w:type="character" w:customStyle="1" w:styleId="EncabezadoCar">
    <w:name w:val="Encabezado Car"/>
    <w:basedOn w:val="Fuentedeprrafopredeter"/>
    <w:link w:val="Encabezado"/>
    <w:uiPriority w:val="99"/>
    <w:rsid w:val="004E09DA"/>
  </w:style>
  <w:style w:type="paragraph" w:styleId="Piedepgina">
    <w:name w:val="footer"/>
    <w:basedOn w:val="Normal"/>
    <w:link w:val="PiedepginaCar"/>
    <w:uiPriority w:val="99"/>
    <w:unhideWhenUsed/>
    <w:rsid w:val="004E09DA"/>
    <w:pPr>
      <w:tabs>
        <w:tab w:val="center" w:pos="4419"/>
        <w:tab w:val="right" w:pos="8838"/>
      </w:tabs>
    </w:pPr>
  </w:style>
  <w:style w:type="character" w:customStyle="1" w:styleId="PiedepginaCar">
    <w:name w:val="Pie de página Car"/>
    <w:basedOn w:val="Fuentedeprrafopredeter"/>
    <w:link w:val="Piedepgina"/>
    <w:uiPriority w:val="99"/>
    <w:rsid w:val="004E09DA"/>
  </w:style>
  <w:style w:type="character" w:styleId="Nmerodepgina">
    <w:name w:val="page number"/>
    <w:basedOn w:val="Fuentedeprrafopredeter"/>
    <w:rsid w:val="00A90795"/>
  </w:style>
  <w:style w:type="paragraph" w:styleId="Textoindependiente">
    <w:name w:val="Body Text"/>
    <w:aliases w:val="body text"/>
    <w:basedOn w:val="Normal"/>
    <w:link w:val="TextoindependienteCar"/>
    <w:rsid w:val="00BD5FA4"/>
    <w:pPr>
      <w:jc w:val="both"/>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aliases w:val="body text Car"/>
    <w:basedOn w:val="Fuentedeprrafopredeter"/>
    <w:link w:val="Textoindependiente"/>
    <w:rsid w:val="00BD5FA4"/>
    <w:rPr>
      <w:rFonts w:ascii="Times New Roman" w:eastAsia="Times New Roman" w:hAnsi="Times New Roman" w:cs="Times New Roman"/>
      <w:kern w:val="0"/>
      <w:sz w:val="20"/>
      <w:szCs w:val="20"/>
      <w:lang w:val="es-ES_tradnl" w:eastAsia="es-ES"/>
      <w14:ligatures w14:val="none"/>
    </w:rPr>
  </w:style>
  <w:style w:type="paragraph" w:styleId="Textonotapie">
    <w:name w:val="footnote text"/>
    <w:aliases w:val="Footnote Text Char Char Char Char Char,Footnote Text Char Char Char Char,Footnote reference,FA Fu,Footnote Text Char Char Char,Footnote Text Char,Footnote Text Char Char Char Char Char Char Char Char,texto de nota al pi,Texto nota pie Ca"/>
    <w:basedOn w:val="Normal"/>
    <w:link w:val="TextonotapieCar1"/>
    <w:qFormat/>
    <w:rsid w:val="00BD5FA4"/>
    <w:pPr>
      <w:overflowPunct w:val="0"/>
      <w:adjustRightInd w:val="0"/>
      <w:jc w:val="both"/>
    </w:pPr>
    <w:rPr>
      <w:rFonts w:ascii="Times New Roman" w:eastAsia="SimSun" w:hAnsi="Times New Roman" w:cs="Times New Roman"/>
      <w:kern w:val="28"/>
      <w:szCs w:val="20"/>
      <w:lang w:eastAsia="es-ES"/>
    </w:rPr>
  </w:style>
  <w:style w:type="character" w:customStyle="1" w:styleId="TextonotapieCar">
    <w:name w:val="Texto nota pie Car"/>
    <w:aliases w:val="f Car"/>
    <w:basedOn w:val="Fuentedeprrafopredeter"/>
    <w:qFormat/>
    <w:rsid w:val="00BD5FA4"/>
    <w:rPr>
      <w:sz w:val="20"/>
      <w:szCs w:val="20"/>
    </w:rPr>
  </w:style>
  <w:style w:type="character" w:styleId="Refdenotaalpie">
    <w:name w:val="footnote reference"/>
    <w:aliases w:val="referencia nota al pie,Texto de nota al pie,Nota de pie,Texto nota al pie,Appel note de bas de page,Footnote symbol,Footnote,BVI fnr,Ref. de nota al pie2,Ref,de nota al pie,Fußnotenzeichen DISS,16 Point,Superscript 6 Point,ftref,FC,F"/>
    <w:link w:val="4GChar"/>
    <w:qFormat/>
    <w:rsid w:val="00BD5FA4"/>
    <w:rPr>
      <w:vertAlign w:val="superscript"/>
    </w:rPr>
  </w:style>
  <w:style w:type="paragraph" w:styleId="Prrafodelista">
    <w:name w:val="List Paragraph"/>
    <w:aliases w:val="Bullets,Bullet List,Bulletr List Paragraph,FooterText,List Paragraph1,List Paragraph2,List Paragraph21,Listeafsnit1,Paragraphe de liste1,Parágrafo da Lista1,numbered,列出段落,列出段落1,titulo 3,List Paragraph,Ha,Segundo nivel de viñetas,lp1"/>
    <w:basedOn w:val="Normal"/>
    <w:link w:val="PrrafodelistaCar"/>
    <w:qFormat/>
    <w:rsid w:val="00BD5FA4"/>
    <w:pPr>
      <w:ind w:left="720"/>
      <w:contextualSpacing/>
    </w:pPr>
    <w:rPr>
      <w:rFonts w:ascii="Arial" w:eastAsia="Times New Roman" w:hAnsi="Arial" w:cs="Times New Roman"/>
      <w:sz w:val="24"/>
      <w:szCs w:val="20"/>
      <w:lang w:eastAsia="es-ES"/>
    </w:rPr>
  </w:style>
  <w:style w:type="paragraph" w:customStyle="1" w:styleId="Default">
    <w:name w:val="Default"/>
    <w:rsid w:val="00BD5FA4"/>
    <w:pPr>
      <w:autoSpaceDE w:val="0"/>
      <w:autoSpaceDN w:val="0"/>
      <w:adjustRightInd w:val="0"/>
      <w:spacing w:after="0" w:line="240" w:lineRule="auto"/>
    </w:pPr>
    <w:rPr>
      <w:rFonts w:ascii="Arial" w:eastAsia="Times New Roman" w:hAnsi="Arial" w:cs="Arial"/>
      <w:color w:val="000000"/>
      <w:kern w:val="0"/>
      <w:sz w:val="24"/>
      <w:szCs w:val="24"/>
      <w:lang w:val="es-ES" w:eastAsia="es-ES"/>
      <w14:ligatures w14:val="none"/>
    </w:rPr>
  </w:style>
  <w:style w:type="paragraph" w:styleId="Textocomentario">
    <w:name w:val="annotation text"/>
    <w:basedOn w:val="Normal"/>
    <w:link w:val="TextocomentarioCar"/>
    <w:rsid w:val="00BD5FA4"/>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rsid w:val="00BD5FA4"/>
    <w:rPr>
      <w:rFonts w:ascii="Times New Roman" w:eastAsia="Times New Roman" w:hAnsi="Times New Roman" w:cs="Times New Roman"/>
      <w:kern w:val="0"/>
      <w:sz w:val="20"/>
      <w:szCs w:val="20"/>
      <w:lang w:val="es-ES_tradnl" w:eastAsia="es-ES"/>
      <w14:ligatures w14:val="none"/>
    </w:rPr>
  </w:style>
  <w:style w:type="paragraph" w:styleId="Sinespaciado">
    <w:name w:val="No Spacing"/>
    <w:link w:val="SinespaciadoCar"/>
    <w:uiPriority w:val="1"/>
    <w:qFormat/>
    <w:rsid w:val="00BD5FA4"/>
    <w:pPr>
      <w:suppressAutoHyphens/>
      <w:autoSpaceDN w:val="0"/>
      <w:spacing w:after="0" w:line="240" w:lineRule="auto"/>
      <w:textAlignment w:val="baseline"/>
    </w:pPr>
    <w:rPr>
      <w:rFonts w:ascii="Times New Roman" w:eastAsia="Calibri" w:hAnsi="Times New Roman" w:cs="Times New Roman"/>
      <w:kern w:val="0"/>
      <w:sz w:val="24"/>
      <w:szCs w:val="24"/>
      <w:lang w:eastAsia="es-ES"/>
      <w14:ligatures w14:val="none"/>
    </w:rPr>
  </w:style>
  <w:style w:type="character" w:customStyle="1" w:styleId="PrrafodelistaCar">
    <w:name w:val="Párrafo de lista Car"/>
    <w:aliases w:val="Bullets Car,Bullet List Car,Bulletr List Paragraph Car,FooterText Car,List Paragraph1 Car,List Paragraph2 Car,List Paragraph21 Car,Listeafsnit1 Car,Paragraphe de liste1 Car,Parágrafo da Lista1 Car,numbered Car,列出段落 Car,列出段落1 Car"/>
    <w:link w:val="Prrafodelista"/>
    <w:rsid w:val="00BD5FA4"/>
    <w:rPr>
      <w:rFonts w:ascii="Arial" w:eastAsia="Times New Roman" w:hAnsi="Arial" w:cs="Times New Roman"/>
      <w:kern w:val="0"/>
      <w:sz w:val="24"/>
      <w:szCs w:val="20"/>
      <w:lang w:val="es-ES" w:eastAsia="es-ES"/>
      <w14:ligatures w14:val="none"/>
    </w:rPr>
  </w:style>
  <w:style w:type="character" w:customStyle="1" w:styleId="TextonotapieCar1">
    <w:name w:val="Texto nota pie Car1"/>
    <w:aliases w:val="Footnote Text Char Char Char Char Char Car,Footnote Text Char Char Char Char Car,Footnote reference Car,FA Fu Car,Footnote Text Char Char Char Car,Footnote Text Char Car,Footnote Text Char Char Char Char Char Char Char Char Car"/>
    <w:basedOn w:val="Fuentedeprrafopredeter"/>
    <w:link w:val="Textonotapie"/>
    <w:locked/>
    <w:rsid w:val="00BD5FA4"/>
    <w:rPr>
      <w:rFonts w:ascii="Times New Roman" w:eastAsia="SimSun" w:hAnsi="Times New Roman" w:cs="Times New Roman"/>
      <w:kern w:val="28"/>
      <w:szCs w:val="20"/>
      <w:lang w:val="es-ES" w:eastAsia="es-ES"/>
      <w14:ligatures w14:val="none"/>
    </w:rPr>
  </w:style>
  <w:style w:type="character" w:customStyle="1" w:styleId="ui-provider">
    <w:name w:val="ui-provider"/>
    <w:basedOn w:val="Fuentedeprrafopredeter"/>
    <w:rsid w:val="00BD5FA4"/>
  </w:style>
  <w:style w:type="paragraph" w:customStyle="1" w:styleId="Standard">
    <w:name w:val="Standard"/>
    <w:rsid w:val="009A7E0A"/>
    <w:pPr>
      <w:widowControl w:val="0"/>
      <w:suppressAutoHyphens/>
      <w:autoSpaceDN w:val="0"/>
      <w:spacing w:after="0" w:line="240" w:lineRule="auto"/>
      <w:textAlignment w:val="baseline"/>
    </w:pPr>
    <w:rPr>
      <w:rFonts w:ascii="Arial" w:eastAsia="Droid Sans Fallback" w:hAnsi="Arial" w:cs="Arial"/>
      <w:kern w:val="3"/>
      <w:lang w:val="es-ES" w:eastAsia="zh-CN"/>
      <w14:ligatures w14:val="none"/>
    </w:rPr>
  </w:style>
  <w:style w:type="paragraph" w:styleId="NormalWeb">
    <w:name w:val="Normal (Web)"/>
    <w:basedOn w:val="Normal"/>
    <w:rsid w:val="00AE58D6"/>
    <w:pPr>
      <w:spacing w:before="100" w:beforeAutospacing="1" w:after="100" w:afterAutospacing="1"/>
    </w:pPr>
    <w:rPr>
      <w:rFonts w:ascii="Arial Unicode MS" w:eastAsia="Arial Unicode MS" w:hAnsi="Arial Unicode MS" w:cs="Arial Unicode MS"/>
      <w:sz w:val="24"/>
      <w:szCs w:val="24"/>
      <w:lang w:eastAsia="es-ES"/>
    </w:rPr>
  </w:style>
  <w:style w:type="paragraph" w:styleId="Ttulo">
    <w:name w:val="Title"/>
    <w:aliases w:val="Puesto"/>
    <w:basedOn w:val="Normal"/>
    <w:link w:val="TtuloCar"/>
    <w:uiPriority w:val="10"/>
    <w:qFormat/>
    <w:rsid w:val="00530AF3"/>
    <w:pPr>
      <w:jc w:val="center"/>
    </w:pPr>
    <w:rPr>
      <w:rFonts w:ascii="Arial" w:eastAsia="Times New Roman" w:hAnsi="Arial" w:cs="Times New Roman"/>
      <w:b/>
      <w:sz w:val="24"/>
      <w:szCs w:val="20"/>
      <w:lang w:eastAsia="es-ES"/>
    </w:rPr>
  </w:style>
  <w:style w:type="character" w:customStyle="1" w:styleId="TtuloCar">
    <w:name w:val="Título Car"/>
    <w:aliases w:val="Puesto Car"/>
    <w:basedOn w:val="Fuentedeprrafopredeter"/>
    <w:link w:val="Ttulo"/>
    <w:uiPriority w:val="10"/>
    <w:rsid w:val="00530AF3"/>
    <w:rPr>
      <w:rFonts w:ascii="Arial" w:eastAsia="Times New Roman" w:hAnsi="Arial" w:cs="Times New Roman"/>
      <w:b/>
      <w:kern w:val="0"/>
      <w:sz w:val="24"/>
      <w:szCs w:val="20"/>
      <w:lang w:val="es-ES" w:eastAsia="es-ES"/>
    </w:rPr>
  </w:style>
  <w:style w:type="paragraph" w:styleId="Revisin">
    <w:name w:val="Revision"/>
    <w:hidden/>
    <w:uiPriority w:val="99"/>
    <w:semiHidden/>
    <w:rsid w:val="00EC498E"/>
    <w:pPr>
      <w:spacing w:after="0" w:line="240" w:lineRule="auto"/>
    </w:pPr>
  </w:style>
  <w:style w:type="character" w:customStyle="1" w:styleId="Sangra2detindependienteCar">
    <w:name w:val="Sangría 2 de t. independiente Car"/>
    <w:basedOn w:val="Fuentedeprrafopredeter"/>
    <w:rsid w:val="00BC5FA2"/>
    <w:rPr>
      <w:rFonts w:ascii="Verdana" w:hAnsi="Verdana"/>
      <w:sz w:val="24"/>
      <w:lang w:val="es-ES_tradnl" w:eastAsia="es-ES"/>
    </w:rPr>
  </w:style>
  <w:style w:type="table" w:styleId="Tablaconcuadrcula">
    <w:name w:val="Table Grid"/>
    <w:basedOn w:val="Tablanormal"/>
    <w:uiPriority w:val="39"/>
    <w:rsid w:val="00D823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252BE7"/>
    <w:rPr>
      <w:sz w:val="16"/>
      <w:szCs w:val="16"/>
    </w:rPr>
  </w:style>
  <w:style w:type="paragraph" w:styleId="Asuntodelcomentario">
    <w:name w:val="annotation subject"/>
    <w:basedOn w:val="Textocomentario"/>
    <w:next w:val="Textocomentario"/>
    <w:link w:val="AsuntodelcomentarioCar"/>
    <w:uiPriority w:val="99"/>
    <w:semiHidden/>
    <w:unhideWhenUsed/>
    <w:rsid w:val="00252BE7"/>
    <w:pPr>
      <w:spacing w:after="160"/>
    </w:pPr>
    <w:rPr>
      <w:rFonts w:asciiTheme="minorHAnsi" w:eastAsiaTheme="minorHAnsi" w:hAnsiTheme="minorHAnsi" w:cstheme="minorBidi"/>
      <w:b/>
      <w:bCs/>
      <w:kern w:val="2"/>
      <w:lang w:val="es-CO" w:eastAsia="en-US"/>
      <w14:ligatures w14:val="standardContextual"/>
    </w:rPr>
  </w:style>
  <w:style w:type="character" w:customStyle="1" w:styleId="AsuntodelcomentarioCar">
    <w:name w:val="Asunto del comentario Car"/>
    <w:basedOn w:val="TextocomentarioCar"/>
    <w:link w:val="Asuntodelcomentario"/>
    <w:uiPriority w:val="99"/>
    <w:semiHidden/>
    <w:rsid w:val="00252BE7"/>
    <w:rPr>
      <w:rFonts w:ascii="Times New Roman" w:eastAsia="Times New Roman" w:hAnsi="Times New Roman" w:cs="Times New Roman"/>
      <w:b/>
      <w:bCs/>
      <w:kern w:val="0"/>
      <w:sz w:val="20"/>
      <w:szCs w:val="20"/>
      <w:lang w:val="es-ES_tradnl" w:eastAsia="es-ES"/>
      <w14:ligatures w14:val="none"/>
    </w:rPr>
  </w:style>
  <w:style w:type="character" w:customStyle="1" w:styleId="Ttulo1Car">
    <w:name w:val="Título 1 Car"/>
    <w:basedOn w:val="Fuentedeprrafopredeter"/>
    <w:link w:val="Ttulo1"/>
    <w:uiPriority w:val="9"/>
    <w:rsid w:val="00904D3A"/>
    <w:rPr>
      <w:rFonts w:ascii="Arial" w:eastAsia="Times New Roman" w:hAnsi="Arial" w:cs="Times New Roman"/>
      <w:b/>
      <w:color w:val="000000"/>
      <w:kern w:val="0"/>
      <w:sz w:val="24"/>
      <w:szCs w:val="20"/>
      <w:lang w:val="es-ES_tradnl" w:eastAsia="es-ES"/>
      <w14:ligatures w14:val="none"/>
    </w:rPr>
  </w:style>
  <w:style w:type="character" w:customStyle="1" w:styleId="Ttulo2Car">
    <w:name w:val="Título 2 Car"/>
    <w:basedOn w:val="Fuentedeprrafopredeter"/>
    <w:link w:val="Ttulo2"/>
    <w:rsid w:val="00904D3A"/>
    <w:rPr>
      <w:rFonts w:ascii="Arial" w:eastAsia="Times New Roman" w:hAnsi="Arial" w:cs="Times New Roman"/>
      <w:b/>
      <w:kern w:val="0"/>
      <w:sz w:val="24"/>
      <w:szCs w:val="20"/>
      <w:lang w:val="es-ES_tradnl" w:eastAsia="es-ES"/>
      <w14:ligatures w14:val="none"/>
    </w:rPr>
  </w:style>
  <w:style w:type="character" w:customStyle="1" w:styleId="Ttulo3Car">
    <w:name w:val="Título 3 Car"/>
    <w:basedOn w:val="Fuentedeprrafopredeter"/>
    <w:link w:val="Ttulo3"/>
    <w:rsid w:val="00904D3A"/>
    <w:rPr>
      <w:rFonts w:ascii="Arial" w:eastAsia="Times New Roman" w:hAnsi="Arial" w:cs="Times New Roman"/>
      <w:b/>
      <w:kern w:val="0"/>
      <w:sz w:val="28"/>
      <w:szCs w:val="20"/>
      <w:lang w:val="es-ES_tradnl" w:eastAsia="es-ES"/>
      <w14:ligatures w14:val="none"/>
    </w:rPr>
  </w:style>
  <w:style w:type="character" w:customStyle="1" w:styleId="Ttulo4Car">
    <w:name w:val="Título 4 Car"/>
    <w:basedOn w:val="Fuentedeprrafopredeter"/>
    <w:link w:val="Ttulo4"/>
    <w:rsid w:val="00904D3A"/>
    <w:rPr>
      <w:rFonts w:ascii="Arial" w:eastAsia="Times New Roman" w:hAnsi="Arial" w:cs="Times New Roman"/>
      <w:b/>
      <w:kern w:val="0"/>
      <w:sz w:val="28"/>
      <w:szCs w:val="20"/>
      <w:lang w:val="es-ES_tradnl" w:eastAsia="es-ES"/>
      <w14:ligatures w14:val="none"/>
    </w:rPr>
  </w:style>
  <w:style w:type="character" w:customStyle="1" w:styleId="Ttulo5Car">
    <w:name w:val="Título 5 Car"/>
    <w:basedOn w:val="Fuentedeprrafopredeter"/>
    <w:link w:val="Ttulo5"/>
    <w:rsid w:val="00904D3A"/>
    <w:rPr>
      <w:rFonts w:ascii="Arial" w:eastAsia="Times New Roman" w:hAnsi="Arial" w:cs="Times New Roman"/>
      <w:b/>
      <w:kern w:val="0"/>
      <w:sz w:val="24"/>
      <w:szCs w:val="20"/>
      <w:lang w:eastAsia="es-ES"/>
      <w14:ligatures w14:val="none"/>
    </w:rPr>
  </w:style>
  <w:style w:type="character" w:customStyle="1" w:styleId="Ttulo6Car">
    <w:name w:val="Título 6 Car"/>
    <w:basedOn w:val="Fuentedeprrafopredeter"/>
    <w:link w:val="Ttulo6"/>
    <w:rsid w:val="00904D3A"/>
    <w:rPr>
      <w:rFonts w:ascii="Arial" w:eastAsia="Times New Roman" w:hAnsi="Arial" w:cs="Times New Roman"/>
      <w:kern w:val="0"/>
      <w:sz w:val="24"/>
      <w:szCs w:val="20"/>
      <w:lang w:eastAsia="es-ES"/>
      <w14:ligatures w14:val="none"/>
    </w:rPr>
  </w:style>
  <w:style w:type="character" w:customStyle="1" w:styleId="Ttulo7Car">
    <w:name w:val="Título 7 Car"/>
    <w:basedOn w:val="Fuentedeprrafopredeter"/>
    <w:link w:val="Ttulo7"/>
    <w:rsid w:val="00904D3A"/>
    <w:rPr>
      <w:rFonts w:ascii="Arial" w:eastAsia="Times New Roman" w:hAnsi="Arial" w:cs="Times New Roman"/>
      <w:kern w:val="0"/>
      <w:sz w:val="28"/>
      <w:szCs w:val="20"/>
      <w:lang w:val="es-ES_tradnl" w:eastAsia="es-ES"/>
      <w14:ligatures w14:val="none"/>
    </w:rPr>
  </w:style>
  <w:style w:type="character" w:customStyle="1" w:styleId="Ttulo8Car">
    <w:name w:val="Título 8 Car"/>
    <w:basedOn w:val="Fuentedeprrafopredeter"/>
    <w:link w:val="Ttulo8"/>
    <w:rsid w:val="00904D3A"/>
    <w:rPr>
      <w:rFonts w:ascii="Arial" w:eastAsia="Times New Roman" w:hAnsi="Arial" w:cs="Times New Roman"/>
      <w:kern w:val="0"/>
      <w:sz w:val="24"/>
      <w:szCs w:val="20"/>
      <w:lang w:val="es-ES_tradnl" w:eastAsia="es-ES"/>
      <w14:ligatures w14:val="none"/>
    </w:rPr>
  </w:style>
  <w:style w:type="character" w:customStyle="1" w:styleId="Ttulo9Car">
    <w:name w:val="Título 9 Car"/>
    <w:basedOn w:val="Fuentedeprrafopredeter"/>
    <w:link w:val="Ttulo9"/>
    <w:rsid w:val="00904D3A"/>
    <w:rPr>
      <w:rFonts w:ascii="Arial" w:eastAsia="Times New Roman" w:hAnsi="Arial" w:cs="Times New Roman"/>
      <w:b/>
      <w:kern w:val="0"/>
      <w:szCs w:val="20"/>
      <w:lang w:val="es-ES_tradnl" w:eastAsia="es-ES"/>
      <w14:ligatures w14:val="none"/>
    </w:rPr>
  </w:style>
  <w:style w:type="character" w:styleId="Hipervnculo">
    <w:name w:val="Hyperlink"/>
    <w:unhideWhenUsed/>
    <w:rsid w:val="00904D3A"/>
    <w:rPr>
      <w:color w:val="0000FF"/>
      <w:u w:val="single"/>
    </w:rPr>
  </w:style>
  <w:style w:type="paragraph" w:customStyle="1" w:styleId="4GChar">
    <w:name w:val="4_G Char"/>
    <w:aliases w:val="Appel note de bas de page Char,Appel note de bas de page Char Char Char Char Char Char Char Char Char Char Char Char Char Char Char Char Char Char Char,Appel note de bas de page Char Char Char Char"/>
    <w:basedOn w:val="Normal"/>
    <w:link w:val="Refdenotaalpie"/>
    <w:qFormat/>
    <w:rsid w:val="00904D3A"/>
    <w:pPr>
      <w:widowControl/>
      <w:autoSpaceDE/>
      <w:autoSpaceDN/>
      <w:jc w:val="both"/>
    </w:pPr>
    <w:rPr>
      <w:rFonts w:asciiTheme="minorHAnsi" w:eastAsiaTheme="minorHAnsi" w:hAnsiTheme="minorHAnsi" w:cstheme="minorBidi"/>
      <w:kern w:val="2"/>
      <w:vertAlign w:val="superscript"/>
      <w:lang w:val="es-CO"/>
      <w14:ligatures w14:val="standardContextual"/>
    </w:rPr>
  </w:style>
  <w:style w:type="character" w:styleId="Mencinsinresolver">
    <w:name w:val="Unresolved Mention"/>
    <w:basedOn w:val="Fuentedeprrafopredeter"/>
    <w:uiPriority w:val="99"/>
    <w:semiHidden/>
    <w:unhideWhenUsed/>
    <w:rsid w:val="00E83109"/>
    <w:rPr>
      <w:color w:val="605E5C"/>
      <w:shd w:val="clear" w:color="auto" w:fill="E1DFDD"/>
    </w:rPr>
  </w:style>
  <w:style w:type="character" w:styleId="Textoennegrita">
    <w:name w:val="Strong"/>
    <w:qFormat/>
    <w:rsid w:val="00624A87"/>
    <w:rPr>
      <w:b/>
      <w:bCs/>
    </w:rPr>
  </w:style>
  <w:style w:type="character" w:customStyle="1" w:styleId="SinespaciadoCar">
    <w:name w:val="Sin espaciado Car"/>
    <w:link w:val="Sinespaciado"/>
    <w:uiPriority w:val="1"/>
    <w:rsid w:val="00624A87"/>
    <w:rPr>
      <w:rFonts w:ascii="Times New Roman" w:eastAsia="Calibri" w:hAnsi="Times New Roman" w:cs="Times New Roman"/>
      <w:kern w:val="0"/>
      <w:sz w:val="24"/>
      <w:szCs w:val="24"/>
      <w:lang w:eastAsia="es-ES"/>
      <w14:ligatures w14:val="none"/>
    </w:rPr>
  </w:style>
  <w:style w:type="paragraph" w:customStyle="1" w:styleId="pf0">
    <w:name w:val="pf0"/>
    <w:basedOn w:val="Normal"/>
    <w:rsid w:val="00624A87"/>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cf01">
    <w:name w:val="cf01"/>
    <w:rsid w:val="00624A87"/>
    <w:rPr>
      <w:rFonts w:ascii="Segoe UI" w:hAnsi="Segoe UI" w:cs="Segoe UI" w:hint="default"/>
      <w:sz w:val="18"/>
      <w:szCs w:val="18"/>
    </w:rPr>
  </w:style>
  <w:style w:type="character" w:customStyle="1" w:styleId="cf21">
    <w:name w:val="cf21"/>
    <w:rsid w:val="00624A87"/>
    <w:rPr>
      <w:rFonts w:ascii="Segoe UI" w:hAnsi="Segoe UI" w:cs="Segoe UI" w:hint="default"/>
      <w:i/>
      <w:iCs/>
      <w:sz w:val="18"/>
      <w:szCs w:val="18"/>
    </w:rPr>
  </w:style>
  <w:style w:type="character" w:customStyle="1" w:styleId="cf31">
    <w:name w:val="cf31"/>
    <w:rsid w:val="00624A87"/>
    <w:rPr>
      <w:rFonts w:ascii="Segoe UI" w:hAnsi="Segoe UI" w:cs="Segoe UI" w:hint="default"/>
      <w:b/>
      <w:bCs/>
      <w:i/>
      <w:iCs/>
      <w:sz w:val="18"/>
      <w:szCs w:val="18"/>
      <w:u w:val="single"/>
    </w:rPr>
  </w:style>
  <w:style w:type="character" w:customStyle="1" w:styleId="cf41">
    <w:name w:val="cf41"/>
    <w:rsid w:val="00624A87"/>
    <w:rPr>
      <w:rFonts w:ascii="Segoe UI" w:hAnsi="Segoe UI" w:cs="Segoe UI"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81543">
      <w:bodyDiv w:val="1"/>
      <w:marLeft w:val="0"/>
      <w:marRight w:val="0"/>
      <w:marTop w:val="0"/>
      <w:marBottom w:val="0"/>
      <w:divBdr>
        <w:top w:val="none" w:sz="0" w:space="0" w:color="auto"/>
        <w:left w:val="none" w:sz="0" w:space="0" w:color="auto"/>
        <w:bottom w:val="none" w:sz="0" w:space="0" w:color="auto"/>
        <w:right w:val="none" w:sz="0" w:space="0" w:color="auto"/>
      </w:divBdr>
    </w:div>
    <w:div w:id="54815445">
      <w:bodyDiv w:val="1"/>
      <w:marLeft w:val="0"/>
      <w:marRight w:val="0"/>
      <w:marTop w:val="0"/>
      <w:marBottom w:val="0"/>
      <w:divBdr>
        <w:top w:val="none" w:sz="0" w:space="0" w:color="auto"/>
        <w:left w:val="none" w:sz="0" w:space="0" w:color="auto"/>
        <w:bottom w:val="none" w:sz="0" w:space="0" w:color="auto"/>
        <w:right w:val="none" w:sz="0" w:space="0" w:color="auto"/>
      </w:divBdr>
    </w:div>
    <w:div w:id="81411764">
      <w:bodyDiv w:val="1"/>
      <w:marLeft w:val="0"/>
      <w:marRight w:val="0"/>
      <w:marTop w:val="0"/>
      <w:marBottom w:val="0"/>
      <w:divBdr>
        <w:top w:val="none" w:sz="0" w:space="0" w:color="auto"/>
        <w:left w:val="none" w:sz="0" w:space="0" w:color="auto"/>
        <w:bottom w:val="none" w:sz="0" w:space="0" w:color="auto"/>
        <w:right w:val="none" w:sz="0" w:space="0" w:color="auto"/>
      </w:divBdr>
    </w:div>
    <w:div w:id="111558070">
      <w:bodyDiv w:val="1"/>
      <w:marLeft w:val="0"/>
      <w:marRight w:val="0"/>
      <w:marTop w:val="0"/>
      <w:marBottom w:val="0"/>
      <w:divBdr>
        <w:top w:val="none" w:sz="0" w:space="0" w:color="auto"/>
        <w:left w:val="none" w:sz="0" w:space="0" w:color="auto"/>
        <w:bottom w:val="none" w:sz="0" w:space="0" w:color="auto"/>
        <w:right w:val="none" w:sz="0" w:space="0" w:color="auto"/>
      </w:divBdr>
    </w:div>
    <w:div w:id="112870899">
      <w:bodyDiv w:val="1"/>
      <w:marLeft w:val="0"/>
      <w:marRight w:val="0"/>
      <w:marTop w:val="0"/>
      <w:marBottom w:val="0"/>
      <w:divBdr>
        <w:top w:val="none" w:sz="0" w:space="0" w:color="auto"/>
        <w:left w:val="none" w:sz="0" w:space="0" w:color="auto"/>
        <w:bottom w:val="none" w:sz="0" w:space="0" w:color="auto"/>
        <w:right w:val="none" w:sz="0" w:space="0" w:color="auto"/>
      </w:divBdr>
    </w:div>
    <w:div w:id="159346991">
      <w:bodyDiv w:val="1"/>
      <w:marLeft w:val="0"/>
      <w:marRight w:val="0"/>
      <w:marTop w:val="0"/>
      <w:marBottom w:val="0"/>
      <w:divBdr>
        <w:top w:val="none" w:sz="0" w:space="0" w:color="auto"/>
        <w:left w:val="none" w:sz="0" w:space="0" w:color="auto"/>
        <w:bottom w:val="none" w:sz="0" w:space="0" w:color="auto"/>
        <w:right w:val="none" w:sz="0" w:space="0" w:color="auto"/>
      </w:divBdr>
    </w:div>
    <w:div w:id="195243055">
      <w:bodyDiv w:val="1"/>
      <w:marLeft w:val="0"/>
      <w:marRight w:val="0"/>
      <w:marTop w:val="0"/>
      <w:marBottom w:val="0"/>
      <w:divBdr>
        <w:top w:val="none" w:sz="0" w:space="0" w:color="auto"/>
        <w:left w:val="none" w:sz="0" w:space="0" w:color="auto"/>
        <w:bottom w:val="none" w:sz="0" w:space="0" w:color="auto"/>
        <w:right w:val="none" w:sz="0" w:space="0" w:color="auto"/>
      </w:divBdr>
    </w:div>
    <w:div w:id="233589207">
      <w:bodyDiv w:val="1"/>
      <w:marLeft w:val="0"/>
      <w:marRight w:val="0"/>
      <w:marTop w:val="0"/>
      <w:marBottom w:val="0"/>
      <w:divBdr>
        <w:top w:val="none" w:sz="0" w:space="0" w:color="auto"/>
        <w:left w:val="none" w:sz="0" w:space="0" w:color="auto"/>
        <w:bottom w:val="none" w:sz="0" w:space="0" w:color="auto"/>
        <w:right w:val="none" w:sz="0" w:space="0" w:color="auto"/>
      </w:divBdr>
    </w:div>
    <w:div w:id="254096758">
      <w:bodyDiv w:val="1"/>
      <w:marLeft w:val="0"/>
      <w:marRight w:val="0"/>
      <w:marTop w:val="0"/>
      <w:marBottom w:val="0"/>
      <w:divBdr>
        <w:top w:val="none" w:sz="0" w:space="0" w:color="auto"/>
        <w:left w:val="none" w:sz="0" w:space="0" w:color="auto"/>
        <w:bottom w:val="none" w:sz="0" w:space="0" w:color="auto"/>
        <w:right w:val="none" w:sz="0" w:space="0" w:color="auto"/>
      </w:divBdr>
    </w:div>
    <w:div w:id="265042406">
      <w:bodyDiv w:val="1"/>
      <w:marLeft w:val="0"/>
      <w:marRight w:val="0"/>
      <w:marTop w:val="0"/>
      <w:marBottom w:val="0"/>
      <w:divBdr>
        <w:top w:val="none" w:sz="0" w:space="0" w:color="auto"/>
        <w:left w:val="none" w:sz="0" w:space="0" w:color="auto"/>
        <w:bottom w:val="none" w:sz="0" w:space="0" w:color="auto"/>
        <w:right w:val="none" w:sz="0" w:space="0" w:color="auto"/>
      </w:divBdr>
      <w:divsChild>
        <w:div w:id="2046057258">
          <w:marLeft w:val="0"/>
          <w:marRight w:val="0"/>
          <w:marTop w:val="0"/>
          <w:marBottom w:val="0"/>
          <w:divBdr>
            <w:top w:val="none" w:sz="0" w:space="0" w:color="auto"/>
            <w:left w:val="none" w:sz="0" w:space="0" w:color="auto"/>
            <w:bottom w:val="none" w:sz="0" w:space="0" w:color="auto"/>
            <w:right w:val="none" w:sz="0" w:space="0" w:color="auto"/>
          </w:divBdr>
        </w:div>
      </w:divsChild>
    </w:div>
    <w:div w:id="369912961">
      <w:bodyDiv w:val="1"/>
      <w:marLeft w:val="0"/>
      <w:marRight w:val="0"/>
      <w:marTop w:val="0"/>
      <w:marBottom w:val="0"/>
      <w:divBdr>
        <w:top w:val="none" w:sz="0" w:space="0" w:color="auto"/>
        <w:left w:val="none" w:sz="0" w:space="0" w:color="auto"/>
        <w:bottom w:val="none" w:sz="0" w:space="0" w:color="auto"/>
        <w:right w:val="none" w:sz="0" w:space="0" w:color="auto"/>
      </w:divBdr>
    </w:div>
    <w:div w:id="404258496">
      <w:bodyDiv w:val="1"/>
      <w:marLeft w:val="0"/>
      <w:marRight w:val="0"/>
      <w:marTop w:val="0"/>
      <w:marBottom w:val="0"/>
      <w:divBdr>
        <w:top w:val="none" w:sz="0" w:space="0" w:color="auto"/>
        <w:left w:val="none" w:sz="0" w:space="0" w:color="auto"/>
        <w:bottom w:val="none" w:sz="0" w:space="0" w:color="auto"/>
        <w:right w:val="none" w:sz="0" w:space="0" w:color="auto"/>
      </w:divBdr>
    </w:div>
    <w:div w:id="411391451">
      <w:bodyDiv w:val="1"/>
      <w:marLeft w:val="0"/>
      <w:marRight w:val="0"/>
      <w:marTop w:val="0"/>
      <w:marBottom w:val="0"/>
      <w:divBdr>
        <w:top w:val="none" w:sz="0" w:space="0" w:color="auto"/>
        <w:left w:val="none" w:sz="0" w:space="0" w:color="auto"/>
        <w:bottom w:val="none" w:sz="0" w:space="0" w:color="auto"/>
        <w:right w:val="none" w:sz="0" w:space="0" w:color="auto"/>
      </w:divBdr>
    </w:div>
    <w:div w:id="416632586">
      <w:bodyDiv w:val="1"/>
      <w:marLeft w:val="0"/>
      <w:marRight w:val="0"/>
      <w:marTop w:val="0"/>
      <w:marBottom w:val="0"/>
      <w:divBdr>
        <w:top w:val="none" w:sz="0" w:space="0" w:color="auto"/>
        <w:left w:val="none" w:sz="0" w:space="0" w:color="auto"/>
        <w:bottom w:val="none" w:sz="0" w:space="0" w:color="auto"/>
        <w:right w:val="none" w:sz="0" w:space="0" w:color="auto"/>
      </w:divBdr>
    </w:div>
    <w:div w:id="422919665">
      <w:bodyDiv w:val="1"/>
      <w:marLeft w:val="0"/>
      <w:marRight w:val="0"/>
      <w:marTop w:val="0"/>
      <w:marBottom w:val="0"/>
      <w:divBdr>
        <w:top w:val="none" w:sz="0" w:space="0" w:color="auto"/>
        <w:left w:val="none" w:sz="0" w:space="0" w:color="auto"/>
        <w:bottom w:val="none" w:sz="0" w:space="0" w:color="auto"/>
        <w:right w:val="none" w:sz="0" w:space="0" w:color="auto"/>
      </w:divBdr>
    </w:div>
    <w:div w:id="466170361">
      <w:bodyDiv w:val="1"/>
      <w:marLeft w:val="0"/>
      <w:marRight w:val="0"/>
      <w:marTop w:val="0"/>
      <w:marBottom w:val="0"/>
      <w:divBdr>
        <w:top w:val="none" w:sz="0" w:space="0" w:color="auto"/>
        <w:left w:val="none" w:sz="0" w:space="0" w:color="auto"/>
        <w:bottom w:val="none" w:sz="0" w:space="0" w:color="auto"/>
        <w:right w:val="none" w:sz="0" w:space="0" w:color="auto"/>
      </w:divBdr>
      <w:divsChild>
        <w:div w:id="1918199032">
          <w:marLeft w:val="0"/>
          <w:marRight w:val="0"/>
          <w:marTop w:val="0"/>
          <w:marBottom w:val="0"/>
          <w:divBdr>
            <w:top w:val="none" w:sz="0" w:space="0" w:color="auto"/>
            <w:left w:val="none" w:sz="0" w:space="0" w:color="auto"/>
            <w:bottom w:val="none" w:sz="0" w:space="0" w:color="auto"/>
            <w:right w:val="none" w:sz="0" w:space="0" w:color="auto"/>
          </w:divBdr>
        </w:div>
      </w:divsChild>
    </w:div>
    <w:div w:id="504050109">
      <w:bodyDiv w:val="1"/>
      <w:marLeft w:val="0"/>
      <w:marRight w:val="0"/>
      <w:marTop w:val="0"/>
      <w:marBottom w:val="0"/>
      <w:divBdr>
        <w:top w:val="none" w:sz="0" w:space="0" w:color="auto"/>
        <w:left w:val="none" w:sz="0" w:space="0" w:color="auto"/>
        <w:bottom w:val="none" w:sz="0" w:space="0" w:color="auto"/>
        <w:right w:val="none" w:sz="0" w:space="0" w:color="auto"/>
      </w:divBdr>
    </w:div>
    <w:div w:id="510947878">
      <w:bodyDiv w:val="1"/>
      <w:marLeft w:val="0"/>
      <w:marRight w:val="0"/>
      <w:marTop w:val="0"/>
      <w:marBottom w:val="0"/>
      <w:divBdr>
        <w:top w:val="none" w:sz="0" w:space="0" w:color="auto"/>
        <w:left w:val="none" w:sz="0" w:space="0" w:color="auto"/>
        <w:bottom w:val="none" w:sz="0" w:space="0" w:color="auto"/>
        <w:right w:val="none" w:sz="0" w:space="0" w:color="auto"/>
      </w:divBdr>
    </w:div>
    <w:div w:id="671952414">
      <w:bodyDiv w:val="1"/>
      <w:marLeft w:val="0"/>
      <w:marRight w:val="0"/>
      <w:marTop w:val="0"/>
      <w:marBottom w:val="0"/>
      <w:divBdr>
        <w:top w:val="none" w:sz="0" w:space="0" w:color="auto"/>
        <w:left w:val="none" w:sz="0" w:space="0" w:color="auto"/>
        <w:bottom w:val="none" w:sz="0" w:space="0" w:color="auto"/>
        <w:right w:val="none" w:sz="0" w:space="0" w:color="auto"/>
      </w:divBdr>
    </w:div>
    <w:div w:id="724916607">
      <w:bodyDiv w:val="1"/>
      <w:marLeft w:val="0"/>
      <w:marRight w:val="0"/>
      <w:marTop w:val="0"/>
      <w:marBottom w:val="0"/>
      <w:divBdr>
        <w:top w:val="none" w:sz="0" w:space="0" w:color="auto"/>
        <w:left w:val="none" w:sz="0" w:space="0" w:color="auto"/>
        <w:bottom w:val="none" w:sz="0" w:space="0" w:color="auto"/>
        <w:right w:val="none" w:sz="0" w:space="0" w:color="auto"/>
      </w:divBdr>
    </w:div>
    <w:div w:id="783155210">
      <w:bodyDiv w:val="1"/>
      <w:marLeft w:val="0"/>
      <w:marRight w:val="0"/>
      <w:marTop w:val="0"/>
      <w:marBottom w:val="0"/>
      <w:divBdr>
        <w:top w:val="none" w:sz="0" w:space="0" w:color="auto"/>
        <w:left w:val="none" w:sz="0" w:space="0" w:color="auto"/>
        <w:bottom w:val="none" w:sz="0" w:space="0" w:color="auto"/>
        <w:right w:val="none" w:sz="0" w:space="0" w:color="auto"/>
      </w:divBdr>
    </w:div>
    <w:div w:id="802389990">
      <w:bodyDiv w:val="1"/>
      <w:marLeft w:val="0"/>
      <w:marRight w:val="0"/>
      <w:marTop w:val="0"/>
      <w:marBottom w:val="0"/>
      <w:divBdr>
        <w:top w:val="none" w:sz="0" w:space="0" w:color="auto"/>
        <w:left w:val="none" w:sz="0" w:space="0" w:color="auto"/>
        <w:bottom w:val="none" w:sz="0" w:space="0" w:color="auto"/>
        <w:right w:val="none" w:sz="0" w:space="0" w:color="auto"/>
      </w:divBdr>
    </w:div>
    <w:div w:id="823666592">
      <w:bodyDiv w:val="1"/>
      <w:marLeft w:val="0"/>
      <w:marRight w:val="0"/>
      <w:marTop w:val="0"/>
      <w:marBottom w:val="0"/>
      <w:divBdr>
        <w:top w:val="none" w:sz="0" w:space="0" w:color="auto"/>
        <w:left w:val="none" w:sz="0" w:space="0" w:color="auto"/>
        <w:bottom w:val="none" w:sz="0" w:space="0" w:color="auto"/>
        <w:right w:val="none" w:sz="0" w:space="0" w:color="auto"/>
      </w:divBdr>
    </w:div>
    <w:div w:id="848645410">
      <w:bodyDiv w:val="1"/>
      <w:marLeft w:val="0"/>
      <w:marRight w:val="0"/>
      <w:marTop w:val="0"/>
      <w:marBottom w:val="0"/>
      <w:divBdr>
        <w:top w:val="none" w:sz="0" w:space="0" w:color="auto"/>
        <w:left w:val="none" w:sz="0" w:space="0" w:color="auto"/>
        <w:bottom w:val="none" w:sz="0" w:space="0" w:color="auto"/>
        <w:right w:val="none" w:sz="0" w:space="0" w:color="auto"/>
      </w:divBdr>
      <w:divsChild>
        <w:div w:id="925382414">
          <w:marLeft w:val="0"/>
          <w:marRight w:val="0"/>
          <w:marTop w:val="0"/>
          <w:marBottom w:val="0"/>
          <w:divBdr>
            <w:top w:val="none" w:sz="0" w:space="0" w:color="auto"/>
            <w:left w:val="none" w:sz="0" w:space="0" w:color="auto"/>
            <w:bottom w:val="none" w:sz="0" w:space="0" w:color="auto"/>
            <w:right w:val="none" w:sz="0" w:space="0" w:color="auto"/>
          </w:divBdr>
        </w:div>
      </w:divsChild>
    </w:div>
    <w:div w:id="928851012">
      <w:bodyDiv w:val="1"/>
      <w:marLeft w:val="0"/>
      <w:marRight w:val="0"/>
      <w:marTop w:val="0"/>
      <w:marBottom w:val="0"/>
      <w:divBdr>
        <w:top w:val="none" w:sz="0" w:space="0" w:color="auto"/>
        <w:left w:val="none" w:sz="0" w:space="0" w:color="auto"/>
        <w:bottom w:val="none" w:sz="0" w:space="0" w:color="auto"/>
        <w:right w:val="none" w:sz="0" w:space="0" w:color="auto"/>
      </w:divBdr>
    </w:div>
    <w:div w:id="987056242">
      <w:bodyDiv w:val="1"/>
      <w:marLeft w:val="0"/>
      <w:marRight w:val="0"/>
      <w:marTop w:val="0"/>
      <w:marBottom w:val="0"/>
      <w:divBdr>
        <w:top w:val="none" w:sz="0" w:space="0" w:color="auto"/>
        <w:left w:val="none" w:sz="0" w:space="0" w:color="auto"/>
        <w:bottom w:val="none" w:sz="0" w:space="0" w:color="auto"/>
        <w:right w:val="none" w:sz="0" w:space="0" w:color="auto"/>
      </w:divBdr>
    </w:div>
    <w:div w:id="1009671668">
      <w:bodyDiv w:val="1"/>
      <w:marLeft w:val="0"/>
      <w:marRight w:val="0"/>
      <w:marTop w:val="0"/>
      <w:marBottom w:val="0"/>
      <w:divBdr>
        <w:top w:val="none" w:sz="0" w:space="0" w:color="auto"/>
        <w:left w:val="none" w:sz="0" w:space="0" w:color="auto"/>
        <w:bottom w:val="none" w:sz="0" w:space="0" w:color="auto"/>
        <w:right w:val="none" w:sz="0" w:space="0" w:color="auto"/>
      </w:divBdr>
    </w:div>
    <w:div w:id="1024790147">
      <w:bodyDiv w:val="1"/>
      <w:marLeft w:val="0"/>
      <w:marRight w:val="0"/>
      <w:marTop w:val="0"/>
      <w:marBottom w:val="0"/>
      <w:divBdr>
        <w:top w:val="none" w:sz="0" w:space="0" w:color="auto"/>
        <w:left w:val="none" w:sz="0" w:space="0" w:color="auto"/>
        <w:bottom w:val="none" w:sz="0" w:space="0" w:color="auto"/>
        <w:right w:val="none" w:sz="0" w:space="0" w:color="auto"/>
      </w:divBdr>
    </w:div>
    <w:div w:id="1185435933">
      <w:bodyDiv w:val="1"/>
      <w:marLeft w:val="0"/>
      <w:marRight w:val="0"/>
      <w:marTop w:val="0"/>
      <w:marBottom w:val="0"/>
      <w:divBdr>
        <w:top w:val="none" w:sz="0" w:space="0" w:color="auto"/>
        <w:left w:val="none" w:sz="0" w:space="0" w:color="auto"/>
        <w:bottom w:val="none" w:sz="0" w:space="0" w:color="auto"/>
        <w:right w:val="none" w:sz="0" w:space="0" w:color="auto"/>
      </w:divBdr>
    </w:div>
    <w:div w:id="1187597314">
      <w:bodyDiv w:val="1"/>
      <w:marLeft w:val="0"/>
      <w:marRight w:val="0"/>
      <w:marTop w:val="0"/>
      <w:marBottom w:val="0"/>
      <w:divBdr>
        <w:top w:val="none" w:sz="0" w:space="0" w:color="auto"/>
        <w:left w:val="none" w:sz="0" w:space="0" w:color="auto"/>
        <w:bottom w:val="none" w:sz="0" w:space="0" w:color="auto"/>
        <w:right w:val="none" w:sz="0" w:space="0" w:color="auto"/>
      </w:divBdr>
    </w:div>
    <w:div w:id="1211377694">
      <w:bodyDiv w:val="1"/>
      <w:marLeft w:val="0"/>
      <w:marRight w:val="0"/>
      <w:marTop w:val="0"/>
      <w:marBottom w:val="0"/>
      <w:divBdr>
        <w:top w:val="none" w:sz="0" w:space="0" w:color="auto"/>
        <w:left w:val="none" w:sz="0" w:space="0" w:color="auto"/>
        <w:bottom w:val="none" w:sz="0" w:space="0" w:color="auto"/>
        <w:right w:val="none" w:sz="0" w:space="0" w:color="auto"/>
      </w:divBdr>
    </w:div>
    <w:div w:id="1219584606">
      <w:bodyDiv w:val="1"/>
      <w:marLeft w:val="0"/>
      <w:marRight w:val="0"/>
      <w:marTop w:val="0"/>
      <w:marBottom w:val="0"/>
      <w:divBdr>
        <w:top w:val="none" w:sz="0" w:space="0" w:color="auto"/>
        <w:left w:val="none" w:sz="0" w:space="0" w:color="auto"/>
        <w:bottom w:val="none" w:sz="0" w:space="0" w:color="auto"/>
        <w:right w:val="none" w:sz="0" w:space="0" w:color="auto"/>
      </w:divBdr>
    </w:div>
    <w:div w:id="1248922204">
      <w:bodyDiv w:val="1"/>
      <w:marLeft w:val="0"/>
      <w:marRight w:val="0"/>
      <w:marTop w:val="0"/>
      <w:marBottom w:val="0"/>
      <w:divBdr>
        <w:top w:val="none" w:sz="0" w:space="0" w:color="auto"/>
        <w:left w:val="none" w:sz="0" w:space="0" w:color="auto"/>
        <w:bottom w:val="none" w:sz="0" w:space="0" w:color="auto"/>
        <w:right w:val="none" w:sz="0" w:space="0" w:color="auto"/>
      </w:divBdr>
    </w:div>
    <w:div w:id="1270551790">
      <w:bodyDiv w:val="1"/>
      <w:marLeft w:val="0"/>
      <w:marRight w:val="0"/>
      <w:marTop w:val="0"/>
      <w:marBottom w:val="0"/>
      <w:divBdr>
        <w:top w:val="none" w:sz="0" w:space="0" w:color="auto"/>
        <w:left w:val="none" w:sz="0" w:space="0" w:color="auto"/>
        <w:bottom w:val="none" w:sz="0" w:space="0" w:color="auto"/>
        <w:right w:val="none" w:sz="0" w:space="0" w:color="auto"/>
      </w:divBdr>
    </w:div>
    <w:div w:id="1303119963">
      <w:bodyDiv w:val="1"/>
      <w:marLeft w:val="0"/>
      <w:marRight w:val="0"/>
      <w:marTop w:val="0"/>
      <w:marBottom w:val="0"/>
      <w:divBdr>
        <w:top w:val="none" w:sz="0" w:space="0" w:color="auto"/>
        <w:left w:val="none" w:sz="0" w:space="0" w:color="auto"/>
        <w:bottom w:val="none" w:sz="0" w:space="0" w:color="auto"/>
        <w:right w:val="none" w:sz="0" w:space="0" w:color="auto"/>
      </w:divBdr>
    </w:div>
    <w:div w:id="1355112867">
      <w:bodyDiv w:val="1"/>
      <w:marLeft w:val="0"/>
      <w:marRight w:val="0"/>
      <w:marTop w:val="0"/>
      <w:marBottom w:val="0"/>
      <w:divBdr>
        <w:top w:val="none" w:sz="0" w:space="0" w:color="auto"/>
        <w:left w:val="none" w:sz="0" w:space="0" w:color="auto"/>
        <w:bottom w:val="none" w:sz="0" w:space="0" w:color="auto"/>
        <w:right w:val="none" w:sz="0" w:space="0" w:color="auto"/>
      </w:divBdr>
    </w:div>
    <w:div w:id="1367481469">
      <w:bodyDiv w:val="1"/>
      <w:marLeft w:val="0"/>
      <w:marRight w:val="0"/>
      <w:marTop w:val="0"/>
      <w:marBottom w:val="0"/>
      <w:divBdr>
        <w:top w:val="none" w:sz="0" w:space="0" w:color="auto"/>
        <w:left w:val="none" w:sz="0" w:space="0" w:color="auto"/>
        <w:bottom w:val="none" w:sz="0" w:space="0" w:color="auto"/>
        <w:right w:val="none" w:sz="0" w:space="0" w:color="auto"/>
      </w:divBdr>
    </w:div>
    <w:div w:id="1418290446">
      <w:bodyDiv w:val="1"/>
      <w:marLeft w:val="0"/>
      <w:marRight w:val="0"/>
      <w:marTop w:val="0"/>
      <w:marBottom w:val="0"/>
      <w:divBdr>
        <w:top w:val="none" w:sz="0" w:space="0" w:color="auto"/>
        <w:left w:val="none" w:sz="0" w:space="0" w:color="auto"/>
        <w:bottom w:val="none" w:sz="0" w:space="0" w:color="auto"/>
        <w:right w:val="none" w:sz="0" w:space="0" w:color="auto"/>
      </w:divBdr>
    </w:div>
    <w:div w:id="1433625510">
      <w:bodyDiv w:val="1"/>
      <w:marLeft w:val="0"/>
      <w:marRight w:val="0"/>
      <w:marTop w:val="0"/>
      <w:marBottom w:val="0"/>
      <w:divBdr>
        <w:top w:val="none" w:sz="0" w:space="0" w:color="auto"/>
        <w:left w:val="none" w:sz="0" w:space="0" w:color="auto"/>
        <w:bottom w:val="none" w:sz="0" w:space="0" w:color="auto"/>
        <w:right w:val="none" w:sz="0" w:space="0" w:color="auto"/>
      </w:divBdr>
    </w:div>
    <w:div w:id="1455321572">
      <w:bodyDiv w:val="1"/>
      <w:marLeft w:val="0"/>
      <w:marRight w:val="0"/>
      <w:marTop w:val="0"/>
      <w:marBottom w:val="0"/>
      <w:divBdr>
        <w:top w:val="none" w:sz="0" w:space="0" w:color="auto"/>
        <w:left w:val="none" w:sz="0" w:space="0" w:color="auto"/>
        <w:bottom w:val="none" w:sz="0" w:space="0" w:color="auto"/>
        <w:right w:val="none" w:sz="0" w:space="0" w:color="auto"/>
      </w:divBdr>
    </w:div>
    <w:div w:id="1496915734">
      <w:bodyDiv w:val="1"/>
      <w:marLeft w:val="0"/>
      <w:marRight w:val="0"/>
      <w:marTop w:val="0"/>
      <w:marBottom w:val="0"/>
      <w:divBdr>
        <w:top w:val="none" w:sz="0" w:space="0" w:color="auto"/>
        <w:left w:val="none" w:sz="0" w:space="0" w:color="auto"/>
        <w:bottom w:val="none" w:sz="0" w:space="0" w:color="auto"/>
        <w:right w:val="none" w:sz="0" w:space="0" w:color="auto"/>
      </w:divBdr>
    </w:div>
    <w:div w:id="1532767755">
      <w:bodyDiv w:val="1"/>
      <w:marLeft w:val="0"/>
      <w:marRight w:val="0"/>
      <w:marTop w:val="0"/>
      <w:marBottom w:val="0"/>
      <w:divBdr>
        <w:top w:val="none" w:sz="0" w:space="0" w:color="auto"/>
        <w:left w:val="none" w:sz="0" w:space="0" w:color="auto"/>
        <w:bottom w:val="none" w:sz="0" w:space="0" w:color="auto"/>
        <w:right w:val="none" w:sz="0" w:space="0" w:color="auto"/>
      </w:divBdr>
    </w:div>
    <w:div w:id="1564565863">
      <w:bodyDiv w:val="1"/>
      <w:marLeft w:val="0"/>
      <w:marRight w:val="0"/>
      <w:marTop w:val="0"/>
      <w:marBottom w:val="0"/>
      <w:divBdr>
        <w:top w:val="none" w:sz="0" w:space="0" w:color="auto"/>
        <w:left w:val="none" w:sz="0" w:space="0" w:color="auto"/>
        <w:bottom w:val="none" w:sz="0" w:space="0" w:color="auto"/>
        <w:right w:val="none" w:sz="0" w:space="0" w:color="auto"/>
      </w:divBdr>
    </w:div>
    <w:div w:id="1581132070">
      <w:bodyDiv w:val="1"/>
      <w:marLeft w:val="0"/>
      <w:marRight w:val="0"/>
      <w:marTop w:val="0"/>
      <w:marBottom w:val="0"/>
      <w:divBdr>
        <w:top w:val="none" w:sz="0" w:space="0" w:color="auto"/>
        <w:left w:val="none" w:sz="0" w:space="0" w:color="auto"/>
        <w:bottom w:val="none" w:sz="0" w:space="0" w:color="auto"/>
        <w:right w:val="none" w:sz="0" w:space="0" w:color="auto"/>
      </w:divBdr>
    </w:div>
    <w:div w:id="1679186740">
      <w:bodyDiv w:val="1"/>
      <w:marLeft w:val="0"/>
      <w:marRight w:val="0"/>
      <w:marTop w:val="0"/>
      <w:marBottom w:val="0"/>
      <w:divBdr>
        <w:top w:val="none" w:sz="0" w:space="0" w:color="auto"/>
        <w:left w:val="none" w:sz="0" w:space="0" w:color="auto"/>
        <w:bottom w:val="none" w:sz="0" w:space="0" w:color="auto"/>
        <w:right w:val="none" w:sz="0" w:space="0" w:color="auto"/>
      </w:divBdr>
      <w:divsChild>
        <w:div w:id="46689977">
          <w:marLeft w:val="0"/>
          <w:marRight w:val="0"/>
          <w:marTop w:val="0"/>
          <w:marBottom w:val="0"/>
          <w:divBdr>
            <w:top w:val="none" w:sz="0" w:space="0" w:color="auto"/>
            <w:left w:val="none" w:sz="0" w:space="0" w:color="auto"/>
            <w:bottom w:val="none" w:sz="0" w:space="0" w:color="auto"/>
            <w:right w:val="none" w:sz="0" w:space="0" w:color="auto"/>
          </w:divBdr>
        </w:div>
      </w:divsChild>
    </w:div>
    <w:div w:id="1720084676">
      <w:bodyDiv w:val="1"/>
      <w:marLeft w:val="0"/>
      <w:marRight w:val="0"/>
      <w:marTop w:val="0"/>
      <w:marBottom w:val="0"/>
      <w:divBdr>
        <w:top w:val="none" w:sz="0" w:space="0" w:color="auto"/>
        <w:left w:val="none" w:sz="0" w:space="0" w:color="auto"/>
        <w:bottom w:val="none" w:sz="0" w:space="0" w:color="auto"/>
        <w:right w:val="none" w:sz="0" w:space="0" w:color="auto"/>
      </w:divBdr>
    </w:div>
    <w:div w:id="1727096663">
      <w:bodyDiv w:val="1"/>
      <w:marLeft w:val="0"/>
      <w:marRight w:val="0"/>
      <w:marTop w:val="0"/>
      <w:marBottom w:val="0"/>
      <w:divBdr>
        <w:top w:val="none" w:sz="0" w:space="0" w:color="auto"/>
        <w:left w:val="none" w:sz="0" w:space="0" w:color="auto"/>
        <w:bottom w:val="none" w:sz="0" w:space="0" w:color="auto"/>
        <w:right w:val="none" w:sz="0" w:space="0" w:color="auto"/>
      </w:divBdr>
    </w:div>
    <w:div w:id="1728913863">
      <w:bodyDiv w:val="1"/>
      <w:marLeft w:val="0"/>
      <w:marRight w:val="0"/>
      <w:marTop w:val="0"/>
      <w:marBottom w:val="0"/>
      <w:divBdr>
        <w:top w:val="none" w:sz="0" w:space="0" w:color="auto"/>
        <w:left w:val="none" w:sz="0" w:space="0" w:color="auto"/>
        <w:bottom w:val="none" w:sz="0" w:space="0" w:color="auto"/>
        <w:right w:val="none" w:sz="0" w:space="0" w:color="auto"/>
      </w:divBdr>
    </w:div>
    <w:div w:id="1787429333">
      <w:bodyDiv w:val="1"/>
      <w:marLeft w:val="0"/>
      <w:marRight w:val="0"/>
      <w:marTop w:val="0"/>
      <w:marBottom w:val="0"/>
      <w:divBdr>
        <w:top w:val="none" w:sz="0" w:space="0" w:color="auto"/>
        <w:left w:val="none" w:sz="0" w:space="0" w:color="auto"/>
        <w:bottom w:val="none" w:sz="0" w:space="0" w:color="auto"/>
        <w:right w:val="none" w:sz="0" w:space="0" w:color="auto"/>
      </w:divBdr>
    </w:div>
    <w:div w:id="1837305064">
      <w:bodyDiv w:val="1"/>
      <w:marLeft w:val="0"/>
      <w:marRight w:val="0"/>
      <w:marTop w:val="0"/>
      <w:marBottom w:val="0"/>
      <w:divBdr>
        <w:top w:val="none" w:sz="0" w:space="0" w:color="auto"/>
        <w:left w:val="none" w:sz="0" w:space="0" w:color="auto"/>
        <w:bottom w:val="none" w:sz="0" w:space="0" w:color="auto"/>
        <w:right w:val="none" w:sz="0" w:space="0" w:color="auto"/>
      </w:divBdr>
    </w:div>
    <w:div w:id="1871720574">
      <w:bodyDiv w:val="1"/>
      <w:marLeft w:val="0"/>
      <w:marRight w:val="0"/>
      <w:marTop w:val="0"/>
      <w:marBottom w:val="0"/>
      <w:divBdr>
        <w:top w:val="none" w:sz="0" w:space="0" w:color="auto"/>
        <w:left w:val="none" w:sz="0" w:space="0" w:color="auto"/>
        <w:bottom w:val="none" w:sz="0" w:space="0" w:color="auto"/>
        <w:right w:val="none" w:sz="0" w:space="0" w:color="auto"/>
      </w:divBdr>
    </w:div>
    <w:div w:id="1873571648">
      <w:bodyDiv w:val="1"/>
      <w:marLeft w:val="0"/>
      <w:marRight w:val="0"/>
      <w:marTop w:val="0"/>
      <w:marBottom w:val="0"/>
      <w:divBdr>
        <w:top w:val="none" w:sz="0" w:space="0" w:color="auto"/>
        <w:left w:val="none" w:sz="0" w:space="0" w:color="auto"/>
        <w:bottom w:val="none" w:sz="0" w:space="0" w:color="auto"/>
        <w:right w:val="none" w:sz="0" w:space="0" w:color="auto"/>
      </w:divBdr>
    </w:div>
    <w:div w:id="1881937297">
      <w:bodyDiv w:val="1"/>
      <w:marLeft w:val="0"/>
      <w:marRight w:val="0"/>
      <w:marTop w:val="0"/>
      <w:marBottom w:val="0"/>
      <w:divBdr>
        <w:top w:val="none" w:sz="0" w:space="0" w:color="auto"/>
        <w:left w:val="none" w:sz="0" w:space="0" w:color="auto"/>
        <w:bottom w:val="none" w:sz="0" w:space="0" w:color="auto"/>
        <w:right w:val="none" w:sz="0" w:space="0" w:color="auto"/>
      </w:divBdr>
    </w:div>
    <w:div w:id="1905677289">
      <w:bodyDiv w:val="1"/>
      <w:marLeft w:val="0"/>
      <w:marRight w:val="0"/>
      <w:marTop w:val="0"/>
      <w:marBottom w:val="0"/>
      <w:divBdr>
        <w:top w:val="none" w:sz="0" w:space="0" w:color="auto"/>
        <w:left w:val="none" w:sz="0" w:space="0" w:color="auto"/>
        <w:bottom w:val="none" w:sz="0" w:space="0" w:color="auto"/>
        <w:right w:val="none" w:sz="0" w:space="0" w:color="auto"/>
      </w:divBdr>
    </w:div>
    <w:div w:id="1963031371">
      <w:bodyDiv w:val="1"/>
      <w:marLeft w:val="0"/>
      <w:marRight w:val="0"/>
      <w:marTop w:val="0"/>
      <w:marBottom w:val="0"/>
      <w:divBdr>
        <w:top w:val="none" w:sz="0" w:space="0" w:color="auto"/>
        <w:left w:val="none" w:sz="0" w:space="0" w:color="auto"/>
        <w:bottom w:val="none" w:sz="0" w:space="0" w:color="auto"/>
        <w:right w:val="none" w:sz="0" w:space="0" w:color="auto"/>
      </w:divBdr>
    </w:div>
    <w:div w:id="1965959098">
      <w:bodyDiv w:val="1"/>
      <w:marLeft w:val="0"/>
      <w:marRight w:val="0"/>
      <w:marTop w:val="0"/>
      <w:marBottom w:val="0"/>
      <w:divBdr>
        <w:top w:val="none" w:sz="0" w:space="0" w:color="auto"/>
        <w:left w:val="none" w:sz="0" w:space="0" w:color="auto"/>
        <w:bottom w:val="none" w:sz="0" w:space="0" w:color="auto"/>
        <w:right w:val="none" w:sz="0" w:space="0" w:color="auto"/>
      </w:divBdr>
    </w:div>
    <w:div w:id="1975063519">
      <w:bodyDiv w:val="1"/>
      <w:marLeft w:val="0"/>
      <w:marRight w:val="0"/>
      <w:marTop w:val="0"/>
      <w:marBottom w:val="0"/>
      <w:divBdr>
        <w:top w:val="none" w:sz="0" w:space="0" w:color="auto"/>
        <w:left w:val="none" w:sz="0" w:space="0" w:color="auto"/>
        <w:bottom w:val="none" w:sz="0" w:space="0" w:color="auto"/>
        <w:right w:val="none" w:sz="0" w:space="0" w:color="auto"/>
      </w:divBdr>
    </w:div>
    <w:div w:id="1982150913">
      <w:bodyDiv w:val="1"/>
      <w:marLeft w:val="0"/>
      <w:marRight w:val="0"/>
      <w:marTop w:val="0"/>
      <w:marBottom w:val="0"/>
      <w:divBdr>
        <w:top w:val="none" w:sz="0" w:space="0" w:color="auto"/>
        <w:left w:val="none" w:sz="0" w:space="0" w:color="auto"/>
        <w:bottom w:val="none" w:sz="0" w:space="0" w:color="auto"/>
        <w:right w:val="none" w:sz="0" w:space="0" w:color="auto"/>
      </w:divBdr>
    </w:div>
    <w:div w:id="1988434489">
      <w:bodyDiv w:val="1"/>
      <w:marLeft w:val="0"/>
      <w:marRight w:val="0"/>
      <w:marTop w:val="0"/>
      <w:marBottom w:val="0"/>
      <w:divBdr>
        <w:top w:val="none" w:sz="0" w:space="0" w:color="auto"/>
        <w:left w:val="none" w:sz="0" w:space="0" w:color="auto"/>
        <w:bottom w:val="none" w:sz="0" w:space="0" w:color="auto"/>
        <w:right w:val="none" w:sz="0" w:space="0" w:color="auto"/>
      </w:divBdr>
    </w:div>
    <w:div w:id="2006782440">
      <w:bodyDiv w:val="1"/>
      <w:marLeft w:val="0"/>
      <w:marRight w:val="0"/>
      <w:marTop w:val="0"/>
      <w:marBottom w:val="0"/>
      <w:divBdr>
        <w:top w:val="none" w:sz="0" w:space="0" w:color="auto"/>
        <w:left w:val="none" w:sz="0" w:space="0" w:color="auto"/>
        <w:bottom w:val="none" w:sz="0" w:space="0" w:color="auto"/>
        <w:right w:val="none" w:sz="0" w:space="0" w:color="auto"/>
      </w:divBdr>
    </w:div>
    <w:div w:id="2008750807">
      <w:bodyDiv w:val="1"/>
      <w:marLeft w:val="0"/>
      <w:marRight w:val="0"/>
      <w:marTop w:val="0"/>
      <w:marBottom w:val="0"/>
      <w:divBdr>
        <w:top w:val="none" w:sz="0" w:space="0" w:color="auto"/>
        <w:left w:val="none" w:sz="0" w:space="0" w:color="auto"/>
        <w:bottom w:val="none" w:sz="0" w:space="0" w:color="auto"/>
        <w:right w:val="none" w:sz="0" w:space="0" w:color="auto"/>
      </w:divBdr>
    </w:div>
    <w:div w:id="2024014912">
      <w:bodyDiv w:val="1"/>
      <w:marLeft w:val="0"/>
      <w:marRight w:val="0"/>
      <w:marTop w:val="0"/>
      <w:marBottom w:val="0"/>
      <w:divBdr>
        <w:top w:val="none" w:sz="0" w:space="0" w:color="auto"/>
        <w:left w:val="none" w:sz="0" w:space="0" w:color="auto"/>
        <w:bottom w:val="none" w:sz="0" w:space="0" w:color="auto"/>
        <w:right w:val="none" w:sz="0" w:space="0" w:color="auto"/>
      </w:divBdr>
    </w:div>
    <w:div w:id="2025938737">
      <w:bodyDiv w:val="1"/>
      <w:marLeft w:val="0"/>
      <w:marRight w:val="0"/>
      <w:marTop w:val="0"/>
      <w:marBottom w:val="0"/>
      <w:divBdr>
        <w:top w:val="none" w:sz="0" w:space="0" w:color="auto"/>
        <w:left w:val="none" w:sz="0" w:space="0" w:color="auto"/>
        <w:bottom w:val="none" w:sz="0" w:space="0" w:color="auto"/>
        <w:right w:val="none" w:sz="0" w:space="0" w:color="auto"/>
      </w:divBdr>
    </w:div>
    <w:div w:id="2030913867">
      <w:bodyDiv w:val="1"/>
      <w:marLeft w:val="0"/>
      <w:marRight w:val="0"/>
      <w:marTop w:val="0"/>
      <w:marBottom w:val="0"/>
      <w:divBdr>
        <w:top w:val="none" w:sz="0" w:space="0" w:color="auto"/>
        <w:left w:val="none" w:sz="0" w:space="0" w:color="auto"/>
        <w:bottom w:val="none" w:sz="0" w:space="0" w:color="auto"/>
        <w:right w:val="none" w:sz="0" w:space="0" w:color="auto"/>
      </w:divBdr>
    </w:div>
    <w:div w:id="2045861094">
      <w:bodyDiv w:val="1"/>
      <w:marLeft w:val="0"/>
      <w:marRight w:val="0"/>
      <w:marTop w:val="0"/>
      <w:marBottom w:val="0"/>
      <w:divBdr>
        <w:top w:val="none" w:sz="0" w:space="0" w:color="auto"/>
        <w:left w:val="none" w:sz="0" w:space="0" w:color="auto"/>
        <w:bottom w:val="none" w:sz="0" w:space="0" w:color="auto"/>
        <w:right w:val="none" w:sz="0" w:space="0" w:color="auto"/>
      </w:divBdr>
    </w:div>
    <w:div w:id="2074083521">
      <w:bodyDiv w:val="1"/>
      <w:marLeft w:val="0"/>
      <w:marRight w:val="0"/>
      <w:marTop w:val="0"/>
      <w:marBottom w:val="0"/>
      <w:divBdr>
        <w:top w:val="none" w:sz="0" w:space="0" w:color="auto"/>
        <w:left w:val="none" w:sz="0" w:space="0" w:color="auto"/>
        <w:bottom w:val="none" w:sz="0" w:space="0" w:color="auto"/>
        <w:right w:val="none" w:sz="0" w:space="0" w:color="auto"/>
      </w:divBdr>
    </w:div>
    <w:div w:id="2074352936">
      <w:bodyDiv w:val="1"/>
      <w:marLeft w:val="0"/>
      <w:marRight w:val="0"/>
      <w:marTop w:val="0"/>
      <w:marBottom w:val="0"/>
      <w:divBdr>
        <w:top w:val="none" w:sz="0" w:space="0" w:color="auto"/>
        <w:left w:val="none" w:sz="0" w:space="0" w:color="auto"/>
        <w:bottom w:val="none" w:sz="0" w:space="0" w:color="auto"/>
        <w:right w:val="none" w:sz="0" w:space="0" w:color="auto"/>
      </w:divBdr>
    </w:div>
    <w:div w:id="2076395881">
      <w:bodyDiv w:val="1"/>
      <w:marLeft w:val="0"/>
      <w:marRight w:val="0"/>
      <w:marTop w:val="0"/>
      <w:marBottom w:val="0"/>
      <w:divBdr>
        <w:top w:val="none" w:sz="0" w:space="0" w:color="auto"/>
        <w:left w:val="none" w:sz="0" w:space="0" w:color="auto"/>
        <w:bottom w:val="none" w:sz="0" w:space="0" w:color="auto"/>
        <w:right w:val="none" w:sz="0" w:space="0" w:color="auto"/>
      </w:divBdr>
    </w:div>
    <w:div w:id="2138837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adres.gov.co/notificaciones-administrativas"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hyperlink" Target="mailto:vmunoz738@unab.edu.co"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dres.gov.co/notificaciones-administrativas"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stefania.santofimio\Downloads\Plantilla-Resolucion%20(1)%20(1)%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7a201d7-05e9-4b68-b225-d31a8da3054b" xsi:nil="true"/>
    <lcf76f155ced4ddcb4097134ff3c332f xmlns="e3f7a39d-ea0a-4972-9a33-d72889b2097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657B5CB82EB0164B863B378098677875" ma:contentTypeVersion="11" ma:contentTypeDescription="Crear nuevo documento." ma:contentTypeScope="" ma:versionID="b8db69d4b26f8dd7c9bbfc9a5e7fecf3">
  <xsd:schema xmlns:xsd="http://www.w3.org/2001/XMLSchema" xmlns:xs="http://www.w3.org/2001/XMLSchema" xmlns:p="http://schemas.microsoft.com/office/2006/metadata/properties" xmlns:ns2="e3f7a39d-ea0a-4972-9a33-d72889b20979" xmlns:ns3="a7a201d7-05e9-4b68-b225-d31a8da3054b" targetNamespace="http://schemas.microsoft.com/office/2006/metadata/properties" ma:root="true" ma:fieldsID="c45007fdad0163369aa09a9549fd441e" ns2:_="" ns3:_="">
    <xsd:import namespace="e3f7a39d-ea0a-4972-9a33-d72889b20979"/>
    <xsd:import namespace="a7a201d7-05e9-4b68-b225-d31a8da3054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f7a39d-ea0a-4972-9a33-d72889b209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062773c2-46e9-4179-8cf5-0c7eca55dd9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a201d7-05e9-4b68-b225-d31a8da3054b" elementFormDefault="qualified">
    <xsd:import namespace="http://schemas.microsoft.com/office/2006/documentManagement/types"/>
    <xsd:import namespace="http://schemas.microsoft.com/office/infopath/2007/PartnerControls"/>
    <xsd:element name="TaxCatchAll" ma:index="12" nillable="true" ma:displayName="Columna global de taxonomía" ma:hidden="true" ma:list="{151150e3-17cf-4e99-8487-cfe4b233dea1}" ma:internalName="TaxCatchAll" ma:showField="CatchAllData" ma:web="a7a201d7-05e9-4b68-b225-d31a8da305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C480683-CFAE-48C0-8B25-4DD706BE9B9D}">
  <ds:schemaRefs>
    <ds:schemaRef ds:uri="http://schemas.microsoft.com/sharepoint/v3/contenttype/forms"/>
  </ds:schemaRefs>
</ds:datastoreItem>
</file>

<file path=customXml/itemProps2.xml><?xml version="1.0" encoding="utf-8"?>
<ds:datastoreItem xmlns:ds="http://schemas.openxmlformats.org/officeDocument/2006/customXml" ds:itemID="{BE12742B-75CF-42E8-85E2-58653D15142B}">
  <ds:schemaRefs>
    <ds:schemaRef ds:uri="http://schemas.microsoft.com/office/2006/metadata/properties"/>
    <ds:schemaRef ds:uri="http://schemas.microsoft.com/office/infopath/2007/PartnerControls"/>
    <ds:schemaRef ds:uri="a7a201d7-05e9-4b68-b225-d31a8da3054b"/>
    <ds:schemaRef ds:uri="e3f7a39d-ea0a-4972-9a33-d72889b20979"/>
  </ds:schemaRefs>
</ds:datastoreItem>
</file>

<file path=customXml/itemProps3.xml><?xml version="1.0" encoding="utf-8"?>
<ds:datastoreItem xmlns:ds="http://schemas.openxmlformats.org/officeDocument/2006/customXml" ds:itemID="{B38A77C4-2EE7-4D1B-A1F7-EEAFE110F869}">
  <ds:schemaRefs>
    <ds:schemaRef ds:uri="http://schemas.openxmlformats.org/officeDocument/2006/bibliography"/>
  </ds:schemaRefs>
</ds:datastoreItem>
</file>

<file path=customXml/itemProps4.xml><?xml version="1.0" encoding="utf-8"?>
<ds:datastoreItem xmlns:ds="http://schemas.openxmlformats.org/officeDocument/2006/customXml" ds:itemID="{531AA108-5DD8-44B6-86DE-EF91F66B39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f7a39d-ea0a-4972-9a33-d72889b20979"/>
    <ds:schemaRef ds:uri="a7a201d7-05e9-4b68-b225-d31a8da305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06240d0-3ba3-4102-984c-4f5d6f1b3bc4}" enabled="0" method="" siteId="{806240d0-3ba3-4102-984c-4f5d6f1b3bc4}" removed="1"/>
</clbl:labelList>
</file>

<file path=docProps/app.xml><?xml version="1.0" encoding="utf-8"?>
<Properties xmlns="http://schemas.openxmlformats.org/officeDocument/2006/extended-properties" xmlns:vt="http://schemas.openxmlformats.org/officeDocument/2006/docPropsVTypes">
  <Template>Plantilla-Resolucion (1) (1) (1)</Template>
  <TotalTime>1</TotalTime>
  <Pages>8</Pages>
  <Words>3806</Words>
  <Characters>20935</Characters>
  <Application>Microsoft Office Word</Application>
  <DocSecurity>0</DocSecurity>
  <Lines>174</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Estefania Santofimio Suarez</dc:creator>
  <cp:keywords/>
  <dc:description/>
  <cp:lastModifiedBy>Estefania Santofimio Suarez</cp:lastModifiedBy>
  <cp:revision>4</cp:revision>
  <cp:lastPrinted>2023-12-04T17:03:00Z</cp:lastPrinted>
  <dcterms:created xsi:type="dcterms:W3CDTF">2024-12-03T16:20:00Z</dcterms:created>
  <dcterms:modified xsi:type="dcterms:W3CDTF">2024-12-03T16:21:00Z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0x010100657B5CB82EB0164B863B378098677875</vt:lpwstr>
  </property>
</Properties>
</file>